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644F9" w14:textId="4E49807B" w:rsidR="008D6DCF" w:rsidRPr="00784957" w:rsidRDefault="008D6DCF" w:rsidP="008D6DCF">
      <w:pPr>
        <w:pStyle w:val="CRCoverPage"/>
        <w:tabs>
          <w:tab w:val="right" w:pos="9639"/>
        </w:tabs>
        <w:spacing w:after="0"/>
        <w:rPr>
          <w:rFonts w:cs="Arial"/>
          <w:b/>
          <w:i/>
          <w:noProof/>
          <w:sz w:val="22"/>
          <w:szCs w:val="22"/>
          <w:lang w:val="en-GB"/>
        </w:rPr>
      </w:pPr>
      <w:bookmarkStart w:id="0" w:name="_Ref399006623"/>
      <w:bookmarkStart w:id="1" w:name="_Toc92513360"/>
      <w:r w:rsidRPr="00784957">
        <w:rPr>
          <w:rFonts w:cs="Arial"/>
          <w:b/>
          <w:noProof/>
          <w:sz w:val="22"/>
          <w:szCs w:val="22"/>
          <w:lang w:val="en-GB"/>
        </w:rPr>
        <w:t>3GPP TSG-</w:t>
      </w:r>
      <w:r w:rsidRPr="00784957">
        <w:rPr>
          <w:rFonts w:cs="Arial"/>
          <w:b/>
          <w:noProof/>
          <w:sz w:val="22"/>
          <w:szCs w:val="22"/>
          <w:lang w:val="en-GB" w:eastAsia="zh-CN"/>
        </w:rPr>
        <w:t>RAN WG2</w:t>
      </w:r>
      <w:r w:rsidRPr="00784957">
        <w:rPr>
          <w:rFonts w:cs="Arial"/>
          <w:b/>
          <w:noProof/>
          <w:sz w:val="22"/>
          <w:szCs w:val="22"/>
          <w:lang w:val="en-GB"/>
        </w:rPr>
        <w:t xml:space="preserve"> </w:t>
      </w:r>
      <w:r>
        <w:rPr>
          <w:rFonts w:cs="Arial" w:hint="eastAsia"/>
          <w:b/>
          <w:noProof/>
          <w:sz w:val="22"/>
          <w:szCs w:val="22"/>
          <w:lang w:val="en-GB" w:eastAsia="zh-CN"/>
        </w:rPr>
        <w:t>#</w:t>
      </w:r>
      <w:r w:rsidR="003A0906">
        <w:rPr>
          <w:rFonts w:cs="Arial"/>
          <w:b/>
          <w:noProof/>
          <w:sz w:val="22"/>
          <w:szCs w:val="22"/>
          <w:lang w:val="en-GB" w:eastAsia="zh-CN"/>
        </w:rPr>
        <w:t>107</w:t>
      </w:r>
      <w:r w:rsidRPr="00784957">
        <w:rPr>
          <w:rFonts w:cs="Arial"/>
          <w:b/>
          <w:i/>
          <w:noProof/>
          <w:sz w:val="22"/>
          <w:szCs w:val="22"/>
          <w:lang w:val="en-GB"/>
        </w:rPr>
        <w:tab/>
      </w:r>
      <w:r w:rsidRPr="00784957">
        <w:rPr>
          <w:rFonts w:cs="Arial"/>
          <w:b/>
          <w:i/>
          <w:noProof/>
          <w:sz w:val="22"/>
          <w:szCs w:val="22"/>
          <w:lang w:val="en-GB" w:eastAsia="zh-CN"/>
        </w:rPr>
        <w:t>R2-1</w:t>
      </w:r>
      <w:r>
        <w:rPr>
          <w:rFonts w:cs="Arial"/>
          <w:b/>
          <w:i/>
          <w:noProof/>
          <w:sz w:val="22"/>
          <w:szCs w:val="22"/>
          <w:lang w:val="en-GB" w:eastAsia="zh-CN"/>
        </w:rPr>
        <w:t>90</w:t>
      </w:r>
      <w:r w:rsidR="00251FA3">
        <w:rPr>
          <w:rFonts w:cs="Arial"/>
          <w:b/>
          <w:i/>
          <w:noProof/>
          <w:sz w:val="22"/>
          <w:szCs w:val="22"/>
          <w:lang w:val="en-GB" w:eastAsia="zh-CN"/>
        </w:rPr>
        <w:t>9695</w:t>
      </w:r>
      <w:bookmarkStart w:id="2" w:name="_GoBack"/>
      <w:bookmarkEnd w:id="2"/>
    </w:p>
    <w:p w14:paraId="41D0D66E" w14:textId="67730FF7" w:rsidR="008D6DCF" w:rsidRPr="00784957" w:rsidRDefault="00DD14DA" w:rsidP="008D6DCF">
      <w:pPr>
        <w:tabs>
          <w:tab w:val="left" w:pos="1985"/>
        </w:tabs>
        <w:spacing w:after="100" w:afterAutospacing="1"/>
        <w:jc w:val="both"/>
        <w:rPr>
          <w:rFonts w:ascii="Arial" w:eastAsia="宋体" w:hAnsi="Arial" w:cs="Arial"/>
          <w:b/>
          <w:noProof/>
          <w:sz w:val="22"/>
          <w:szCs w:val="22"/>
        </w:rPr>
      </w:pPr>
      <w:r w:rsidRPr="00DD14DA">
        <w:rPr>
          <w:rFonts w:ascii="Arial" w:eastAsia="宋体" w:hAnsi="Arial" w:cs="Arial"/>
          <w:b/>
          <w:noProof/>
          <w:sz w:val="22"/>
          <w:szCs w:val="22"/>
          <w:lang w:eastAsia="zh-CN"/>
        </w:rPr>
        <w:t xml:space="preserve">Prague, Czech Republic, 26 – 30 August, </w:t>
      </w:r>
      <w:r w:rsidR="008D6DCF" w:rsidRPr="005C23AF">
        <w:rPr>
          <w:rFonts w:ascii="Arial" w:eastAsia="宋体" w:hAnsi="Arial" w:cs="Arial"/>
          <w:b/>
          <w:noProof/>
          <w:sz w:val="22"/>
          <w:szCs w:val="22"/>
          <w:lang w:eastAsia="zh-CN"/>
        </w:rPr>
        <w:t>2019</w:t>
      </w:r>
      <w:r w:rsidR="008D6DCF">
        <w:rPr>
          <w:rFonts w:ascii="Arial" w:eastAsia="宋体" w:hAnsi="Arial" w:cs="Arial"/>
          <w:b/>
          <w:noProof/>
          <w:sz w:val="22"/>
          <w:szCs w:val="22"/>
          <w:lang w:eastAsia="zh-CN"/>
        </w:rPr>
        <w:t xml:space="preserve">                                     </w:t>
      </w:r>
    </w:p>
    <w:p w14:paraId="03BF08DD" w14:textId="77777777" w:rsidR="008D6DCF" w:rsidRPr="00784957" w:rsidRDefault="008D6DCF" w:rsidP="008D6DCF">
      <w:pPr>
        <w:tabs>
          <w:tab w:val="left" w:pos="1985"/>
        </w:tabs>
        <w:jc w:val="both"/>
        <w:rPr>
          <w:rFonts w:ascii="Arial" w:eastAsia="宋体" w:hAnsi="Arial" w:cs="Arial"/>
          <w:b/>
          <w:sz w:val="22"/>
          <w:lang w:eastAsia="zh-CN"/>
        </w:rPr>
      </w:pPr>
      <w:r w:rsidRPr="00784957">
        <w:rPr>
          <w:rFonts w:ascii="Arial" w:hAnsi="Arial" w:cs="Arial"/>
          <w:b/>
          <w:sz w:val="22"/>
        </w:rPr>
        <w:t xml:space="preserve">Source: </w:t>
      </w:r>
      <w:r w:rsidRPr="00784957">
        <w:rPr>
          <w:rFonts w:ascii="Arial" w:hAnsi="Arial" w:cs="Arial"/>
          <w:b/>
          <w:sz w:val="22"/>
        </w:rPr>
        <w:tab/>
      </w:r>
      <w:r w:rsidRPr="00784957">
        <w:rPr>
          <w:rFonts w:ascii="Arial" w:hAnsi="Arial" w:cs="Arial"/>
          <w:sz w:val="22"/>
        </w:rPr>
        <w:t>Huawei</w:t>
      </w:r>
      <w:r w:rsidRPr="00784957">
        <w:rPr>
          <w:rFonts w:ascii="Arial" w:eastAsia="宋体" w:hAnsi="Arial" w:cs="Arial"/>
          <w:sz w:val="22"/>
          <w:lang w:eastAsia="zh-CN"/>
        </w:rPr>
        <w:t>, HiSilicon</w:t>
      </w:r>
    </w:p>
    <w:p w14:paraId="52C3C406" w14:textId="77777777" w:rsidR="008D6DCF" w:rsidRPr="00784957" w:rsidRDefault="008D6DCF" w:rsidP="008D6DCF">
      <w:pPr>
        <w:ind w:left="1985" w:hanging="1985"/>
        <w:rPr>
          <w:rFonts w:ascii="Arial" w:hAnsi="Arial" w:cs="Arial"/>
          <w:sz w:val="22"/>
        </w:rPr>
      </w:pPr>
      <w:r w:rsidRPr="00784957">
        <w:rPr>
          <w:rFonts w:ascii="Arial" w:hAnsi="Arial" w:cs="Arial"/>
          <w:b/>
          <w:sz w:val="22"/>
        </w:rPr>
        <w:t>Title:</w:t>
      </w:r>
      <w:r w:rsidRPr="00784957">
        <w:rPr>
          <w:rFonts w:ascii="Arial" w:hAnsi="Arial" w:cs="Arial"/>
          <w:sz w:val="22"/>
        </w:rPr>
        <w:t xml:space="preserve"> </w:t>
      </w:r>
      <w:r w:rsidRPr="00784957">
        <w:rPr>
          <w:rFonts w:ascii="Arial" w:hAnsi="Arial" w:cs="Arial"/>
          <w:sz w:val="22"/>
        </w:rPr>
        <w:tab/>
      </w:r>
      <w:r w:rsidRPr="002A2B7C">
        <w:rPr>
          <w:rFonts w:ascii="Arial" w:eastAsia="宋体" w:hAnsi="Arial" w:cs="Arial"/>
          <w:sz w:val="22"/>
          <w:lang w:eastAsia="zh-CN"/>
        </w:rPr>
        <w:t xml:space="preserve">Discussion on </w:t>
      </w:r>
      <w:r>
        <w:rPr>
          <w:rFonts w:ascii="Arial" w:eastAsia="宋体" w:hAnsi="Arial" w:cs="Arial"/>
          <w:sz w:val="22"/>
          <w:lang w:eastAsia="zh-CN"/>
        </w:rPr>
        <w:t>RACH resource reservation for CHO</w:t>
      </w:r>
    </w:p>
    <w:p w14:paraId="3B440DCB" w14:textId="7AC4A9D7" w:rsidR="008D6DCF" w:rsidRPr="00206C09" w:rsidRDefault="008D6DCF" w:rsidP="008D6DCF">
      <w:pPr>
        <w:tabs>
          <w:tab w:val="left" w:pos="1985"/>
        </w:tabs>
        <w:jc w:val="both"/>
        <w:rPr>
          <w:rFonts w:ascii="Arial" w:eastAsiaTheme="minorEastAsia" w:hAnsi="Arial" w:cs="Arial"/>
          <w:sz w:val="22"/>
          <w:lang w:eastAsia="zh-CN"/>
        </w:rPr>
      </w:pPr>
      <w:r w:rsidRPr="00784957">
        <w:rPr>
          <w:rFonts w:ascii="Arial" w:hAnsi="Arial" w:cs="Arial"/>
          <w:b/>
          <w:sz w:val="22"/>
        </w:rPr>
        <w:t>Agen</w:t>
      </w:r>
      <w:r w:rsidRPr="00784957">
        <w:rPr>
          <w:rFonts w:ascii="Arial" w:eastAsia="宋体" w:hAnsi="Arial" w:cs="Arial"/>
          <w:b/>
          <w:sz w:val="22"/>
          <w:lang w:eastAsia="zh-CN"/>
        </w:rPr>
        <w:t>d</w:t>
      </w:r>
      <w:r w:rsidRPr="00784957">
        <w:rPr>
          <w:rFonts w:ascii="Arial" w:hAnsi="Arial" w:cs="Arial"/>
          <w:b/>
          <w:sz w:val="22"/>
        </w:rPr>
        <w:t>a Item:</w:t>
      </w:r>
      <w:r w:rsidRPr="00784957">
        <w:rPr>
          <w:rFonts w:ascii="Arial" w:hAnsi="Arial" w:cs="Arial"/>
          <w:sz w:val="22"/>
        </w:rPr>
        <w:tab/>
      </w:r>
      <w:r w:rsidR="00206C09" w:rsidRPr="00206C09">
        <w:rPr>
          <w:rFonts w:ascii="Arial" w:eastAsiaTheme="minorEastAsia" w:hAnsi="Arial" w:cs="Arial"/>
          <w:sz w:val="22"/>
          <w:lang w:eastAsia="zh-CN"/>
        </w:rPr>
        <w:t>11.9.3.3</w:t>
      </w:r>
      <w:r w:rsidR="00206C09" w:rsidRPr="00206C09">
        <w:rPr>
          <w:rFonts w:ascii="Arial" w:eastAsiaTheme="minorEastAsia" w:hAnsi="Arial" w:cs="Arial"/>
          <w:sz w:val="22"/>
          <w:lang w:eastAsia="zh-CN"/>
        </w:rPr>
        <w:tab/>
        <w:t>Conditional handover - configuration</w:t>
      </w:r>
    </w:p>
    <w:p w14:paraId="3CD20900" w14:textId="77777777" w:rsidR="008D6DCF" w:rsidRPr="00784957" w:rsidRDefault="008D6DCF" w:rsidP="008D6DCF">
      <w:pPr>
        <w:tabs>
          <w:tab w:val="left" w:pos="1985"/>
        </w:tabs>
        <w:jc w:val="both"/>
        <w:rPr>
          <w:rFonts w:ascii="Arial" w:eastAsia="宋体" w:hAnsi="Arial" w:cs="Arial"/>
          <w:sz w:val="22"/>
          <w:lang w:eastAsia="zh-CN"/>
        </w:rPr>
      </w:pPr>
      <w:r w:rsidRPr="00784957">
        <w:rPr>
          <w:rFonts w:ascii="Arial" w:hAnsi="Arial" w:cs="Arial"/>
          <w:b/>
          <w:sz w:val="22"/>
        </w:rPr>
        <w:t>Document for:</w:t>
      </w:r>
      <w:r w:rsidRPr="00784957">
        <w:rPr>
          <w:rFonts w:ascii="Arial" w:hAnsi="Arial" w:cs="Arial"/>
          <w:sz w:val="22"/>
        </w:rPr>
        <w:tab/>
      </w:r>
      <w:bookmarkEnd w:id="0"/>
      <w:bookmarkEnd w:id="1"/>
      <w:r w:rsidRPr="00784957">
        <w:rPr>
          <w:rFonts w:ascii="Arial" w:eastAsia="宋体" w:hAnsi="Arial" w:cs="Arial"/>
          <w:sz w:val="22"/>
          <w:lang w:eastAsia="zh-CN"/>
        </w:rPr>
        <w:t>Discussion and decision</w:t>
      </w:r>
    </w:p>
    <w:p w14:paraId="60B02030" w14:textId="77777777" w:rsidR="008D6DCF" w:rsidRPr="00784957" w:rsidRDefault="008D6DCF" w:rsidP="008D6DCF">
      <w:pPr>
        <w:pStyle w:val="1"/>
        <w:rPr>
          <w:rFonts w:eastAsia="宋体"/>
        </w:rPr>
      </w:pPr>
      <w:r w:rsidRPr="00784957">
        <w:t>Introduction</w:t>
      </w:r>
    </w:p>
    <w:p w14:paraId="6DFBFB4D" w14:textId="77777777" w:rsidR="00297D72" w:rsidRDefault="008D6DCF" w:rsidP="008D6DCF">
      <w:pPr>
        <w:spacing w:before="160" w:after="160"/>
        <w:rPr>
          <w:rFonts w:eastAsia="宋体"/>
          <w:lang w:eastAsia="zh-CN"/>
        </w:rPr>
      </w:pPr>
      <w:bookmarkStart w:id="3" w:name="OLE_LINK219"/>
      <w:bookmarkStart w:id="4" w:name="OLE_LINK218"/>
      <w:bookmarkStart w:id="5" w:name="OLE_LINK217"/>
      <w:bookmarkStart w:id="6" w:name="OLE_LINK216"/>
      <w:bookmarkStart w:id="7" w:name="OLE_LINK215"/>
      <w:r>
        <w:rPr>
          <w:rFonts w:eastAsia="宋体"/>
          <w:lang w:eastAsia="zh-CN"/>
        </w:rPr>
        <w:t>In CHO</w:t>
      </w:r>
      <w:r w:rsidR="000657B7">
        <w:rPr>
          <w:rFonts w:eastAsia="宋体"/>
          <w:lang w:eastAsia="zh-CN"/>
        </w:rPr>
        <w:t xml:space="preserve"> [1][2]</w:t>
      </w:r>
      <w:r>
        <w:rPr>
          <w:rFonts w:eastAsia="宋体"/>
          <w:lang w:eastAsia="zh-CN"/>
        </w:rPr>
        <w:t xml:space="preserve">, the network can </w:t>
      </w:r>
      <w:r w:rsidRPr="00B11610">
        <w:rPr>
          <w:rFonts w:eastAsia="宋体"/>
          <w:lang w:eastAsia="zh-CN"/>
        </w:rPr>
        <w:t>configur</w:t>
      </w:r>
      <w:r>
        <w:rPr>
          <w:rFonts w:eastAsia="宋体"/>
          <w:lang w:eastAsia="zh-CN"/>
        </w:rPr>
        <w:t xml:space="preserve">e one or more candidate cells with CHO trigger condition(s), and the </w:t>
      </w:r>
      <w:r w:rsidRPr="007E6B9C">
        <w:rPr>
          <w:rFonts w:eastAsia="宋体"/>
          <w:lang w:eastAsia="zh-CN"/>
        </w:rPr>
        <w:t xml:space="preserve">UE </w:t>
      </w:r>
      <w:r>
        <w:rPr>
          <w:rFonts w:eastAsia="宋体"/>
          <w:lang w:eastAsia="zh-CN"/>
        </w:rPr>
        <w:t xml:space="preserve">can evaluate whether the condition is met based on the configuration. When the candidate cell(s) </w:t>
      </w:r>
      <w:r w:rsidRPr="009837F1">
        <w:rPr>
          <w:rFonts w:eastAsia="宋体"/>
          <w:lang w:eastAsia="zh-CN"/>
        </w:rPr>
        <w:t>fulfils the trigger condition</w:t>
      </w:r>
      <w:r>
        <w:rPr>
          <w:rFonts w:eastAsia="宋体"/>
          <w:lang w:eastAsia="zh-CN"/>
        </w:rPr>
        <w:t>, the UE can select the target cell and try to access the target cell. Besides the CHO trigger condition(s), the network can also configure</w:t>
      </w:r>
      <w:r w:rsidR="00297D72">
        <w:rPr>
          <w:rFonts w:eastAsia="宋体"/>
          <w:lang w:eastAsia="zh-CN"/>
        </w:rPr>
        <w:t xml:space="preserve"> the RACH resources for access.</w:t>
      </w:r>
    </w:p>
    <w:p w14:paraId="138F4903" w14:textId="0ECF144D" w:rsidR="008D6DCF" w:rsidRPr="008E6E44" w:rsidRDefault="008D6DCF" w:rsidP="008D6DCF">
      <w:pPr>
        <w:spacing w:before="160" w:after="160"/>
        <w:rPr>
          <w:rFonts w:eastAsia="宋体"/>
          <w:lang w:eastAsia="zh-CN"/>
        </w:rPr>
      </w:pPr>
      <w:r w:rsidRPr="002F0654">
        <w:t xml:space="preserve">In this paper, we </w:t>
      </w:r>
      <w:r w:rsidR="00297D72">
        <w:t>want to</w:t>
      </w:r>
      <w:r w:rsidRPr="002F0654">
        <w:t xml:space="preserve"> </w:t>
      </w:r>
      <w:bookmarkEnd w:id="3"/>
      <w:bookmarkEnd w:id="4"/>
      <w:bookmarkEnd w:id="5"/>
      <w:bookmarkEnd w:id="6"/>
      <w:bookmarkEnd w:id="7"/>
      <w:r>
        <w:t xml:space="preserve">discuss about how to reserve RACH resources in </w:t>
      </w:r>
      <w:r w:rsidRPr="002F0654">
        <w:t>conditional handover</w:t>
      </w:r>
      <w:r>
        <w:t>.</w:t>
      </w:r>
    </w:p>
    <w:p w14:paraId="7AF0A0FF" w14:textId="77777777" w:rsidR="008D6DCF" w:rsidRPr="00BE524C" w:rsidRDefault="008D6DCF" w:rsidP="008D6DCF">
      <w:pPr>
        <w:pStyle w:val="1"/>
        <w:rPr>
          <w:rFonts w:eastAsia="宋体"/>
        </w:rPr>
      </w:pPr>
      <w:r w:rsidRPr="00BE524C">
        <w:rPr>
          <w:rFonts w:eastAsia="宋体"/>
        </w:rPr>
        <w:t>Discussion</w:t>
      </w:r>
    </w:p>
    <w:p w14:paraId="7C5D5D94" w14:textId="77777777" w:rsidR="008D6DCF" w:rsidRDefault="008D6DCF" w:rsidP="008D6DCF">
      <w:pPr>
        <w:rPr>
          <w:rFonts w:eastAsiaTheme="minorEastAsia"/>
          <w:lang w:eastAsia="zh-CN"/>
        </w:rPr>
      </w:pPr>
      <w:r>
        <w:rPr>
          <w:rFonts w:eastAsiaTheme="minorEastAsia"/>
          <w:lang w:eastAsia="zh-CN"/>
        </w:rPr>
        <w:t xml:space="preserve">In NR legacy handover procedure, the network can reserve common RACH resources or dedicated RACH resources for the UE to access. Compared with traditional handover, CHO is </w:t>
      </w:r>
      <w:r w:rsidRPr="001E1085">
        <w:rPr>
          <w:rFonts w:eastAsiaTheme="minorEastAsia"/>
          <w:lang w:eastAsia="zh-CN"/>
        </w:rPr>
        <w:t>a network-preconfigured but UE-controlled mobility mechanism</w:t>
      </w:r>
      <w:r>
        <w:rPr>
          <w:rFonts w:eastAsiaTheme="minorEastAsia"/>
          <w:lang w:eastAsia="zh-CN"/>
        </w:rPr>
        <w:t xml:space="preserve">, i.e. it is the UE to decide the final target cell to handover to, but in network side, there is no big difference between the CHO and </w:t>
      </w:r>
      <w:r w:rsidRPr="00953682">
        <w:rPr>
          <w:rFonts w:eastAsiaTheme="minorEastAsia"/>
          <w:lang w:eastAsia="zh-CN"/>
        </w:rPr>
        <w:t>traditional handover</w:t>
      </w:r>
      <w:r>
        <w:rPr>
          <w:rFonts w:eastAsiaTheme="minorEastAsia"/>
          <w:lang w:eastAsia="zh-CN"/>
        </w:rPr>
        <w:t>.</w:t>
      </w:r>
    </w:p>
    <w:p w14:paraId="24DBFC37" w14:textId="77777777" w:rsidR="008D6DCF" w:rsidRDefault="008D6DCF" w:rsidP="008D6DCF">
      <w:pPr>
        <w:rPr>
          <w:rFonts w:eastAsiaTheme="minorEastAsia"/>
          <w:lang w:eastAsia="zh-CN"/>
        </w:rPr>
      </w:pPr>
      <w:r>
        <w:rPr>
          <w:rFonts w:eastAsiaTheme="minorEastAsia"/>
          <w:lang w:eastAsia="zh-CN"/>
        </w:rPr>
        <w:t xml:space="preserve">Before the source gNB sends the CHO configuration to the UE, the network can perform preparation for CHO, i.e. </w:t>
      </w:r>
      <w:r w:rsidRPr="008004FD">
        <w:rPr>
          <w:rFonts w:eastAsiaTheme="minorEastAsia"/>
          <w:lang w:eastAsia="zh-CN"/>
        </w:rPr>
        <w:t xml:space="preserve">the source gNB </w:t>
      </w:r>
      <w:r>
        <w:rPr>
          <w:rFonts w:eastAsiaTheme="minorEastAsia"/>
          <w:lang w:eastAsia="zh-CN"/>
        </w:rPr>
        <w:t>can request</w:t>
      </w:r>
      <w:r w:rsidRPr="008004FD">
        <w:rPr>
          <w:rFonts w:eastAsiaTheme="minorEastAsia"/>
          <w:lang w:eastAsia="zh-CN"/>
        </w:rPr>
        <w:t xml:space="preserve"> the candidate target gNB</w:t>
      </w:r>
      <w:r>
        <w:rPr>
          <w:rFonts w:eastAsiaTheme="minorEastAsia"/>
          <w:lang w:eastAsia="zh-CN"/>
        </w:rPr>
        <w:t xml:space="preserve"> </w:t>
      </w:r>
      <w:r w:rsidRPr="008004FD">
        <w:rPr>
          <w:rFonts w:eastAsiaTheme="minorEastAsia"/>
          <w:lang w:eastAsia="zh-CN"/>
        </w:rPr>
        <w:t xml:space="preserve">to do admission control and reserve the radio resources accordingly, e.g. RACH configurations. </w:t>
      </w:r>
      <w:r>
        <w:rPr>
          <w:rFonts w:eastAsiaTheme="minorEastAsia"/>
          <w:lang w:eastAsia="zh-CN"/>
        </w:rPr>
        <w:t xml:space="preserve">Since </w:t>
      </w:r>
      <w:r w:rsidRPr="00CA7A1D">
        <w:rPr>
          <w:rFonts w:eastAsiaTheme="minorEastAsia"/>
          <w:lang w:eastAsia="zh-CN"/>
        </w:rPr>
        <w:t xml:space="preserve">multiple candidate target </w:t>
      </w:r>
      <w:r>
        <w:rPr>
          <w:rFonts w:eastAsiaTheme="minorEastAsia"/>
          <w:lang w:eastAsia="zh-CN"/>
        </w:rPr>
        <w:t xml:space="preserve">cells can be configured, the source </w:t>
      </w:r>
      <w:r w:rsidRPr="00CA7A1D">
        <w:rPr>
          <w:rFonts w:eastAsiaTheme="minorEastAsia"/>
          <w:lang w:eastAsia="zh-CN"/>
        </w:rPr>
        <w:t>gNB</w:t>
      </w:r>
      <w:r>
        <w:rPr>
          <w:rFonts w:eastAsiaTheme="minorEastAsia"/>
          <w:lang w:eastAsia="zh-CN"/>
        </w:rPr>
        <w:t xml:space="preserve"> can perform CHO </w:t>
      </w:r>
      <w:r w:rsidRPr="00BD624B">
        <w:rPr>
          <w:rFonts w:eastAsiaTheme="minorEastAsia"/>
          <w:lang w:eastAsia="zh-CN"/>
        </w:rPr>
        <w:t xml:space="preserve">preparation </w:t>
      </w:r>
      <w:r>
        <w:rPr>
          <w:rFonts w:eastAsiaTheme="minorEastAsia"/>
          <w:lang w:eastAsia="zh-CN"/>
        </w:rPr>
        <w:t xml:space="preserve">with </w:t>
      </w:r>
      <w:r w:rsidRPr="00313013">
        <w:rPr>
          <w:rFonts w:eastAsiaTheme="minorEastAsia"/>
          <w:lang w:eastAsia="zh-CN"/>
        </w:rPr>
        <w:t xml:space="preserve">multiple candidate target </w:t>
      </w:r>
      <w:r>
        <w:rPr>
          <w:rFonts w:eastAsiaTheme="minorEastAsia"/>
          <w:lang w:eastAsia="zh-CN"/>
        </w:rPr>
        <w:t>gNB</w:t>
      </w:r>
      <w:r w:rsidRPr="00CA7A1D">
        <w:rPr>
          <w:rFonts w:eastAsiaTheme="minorEastAsia"/>
          <w:lang w:eastAsia="zh-CN"/>
        </w:rPr>
        <w:t>(s)</w:t>
      </w:r>
      <w:r>
        <w:rPr>
          <w:rFonts w:eastAsiaTheme="minorEastAsia"/>
          <w:lang w:eastAsia="zh-CN"/>
        </w:rPr>
        <w:t xml:space="preserve"> simultaneously. </w:t>
      </w:r>
      <w:r w:rsidRPr="008004FD">
        <w:rPr>
          <w:rFonts w:eastAsiaTheme="minorEastAsia"/>
          <w:lang w:eastAsia="zh-CN"/>
        </w:rPr>
        <w:t xml:space="preserve">To avoid resources waste, how to reasonably reserve the resources by the candidate gNB(s) is essential since only one of them would be the final target gNB. </w:t>
      </w:r>
      <w:r>
        <w:rPr>
          <w:rFonts w:eastAsiaTheme="minorEastAsia"/>
          <w:lang w:eastAsia="zh-CN"/>
        </w:rPr>
        <w:t xml:space="preserve">Compared to contention based random access, contention free random access can improve the handover success rate, since the intention of CHO is to improve </w:t>
      </w:r>
      <w:r>
        <w:t>h</w:t>
      </w:r>
      <w:r w:rsidRPr="00CF42A5">
        <w:t>andover robustness</w:t>
      </w:r>
      <w:r>
        <w:rPr>
          <w:rFonts w:eastAsiaTheme="minorEastAsia"/>
          <w:lang w:eastAsia="zh-CN"/>
        </w:rPr>
        <w:t xml:space="preserve">, CFRA can be supported in CHO, i.e. when the </w:t>
      </w:r>
      <w:r w:rsidRPr="001A5469">
        <w:rPr>
          <w:rFonts w:eastAsiaTheme="minorEastAsia"/>
          <w:lang w:eastAsia="zh-CN"/>
        </w:rPr>
        <w:t>candidate target gNB(s)</w:t>
      </w:r>
      <w:r>
        <w:rPr>
          <w:rFonts w:eastAsiaTheme="minorEastAsia"/>
          <w:lang w:eastAsia="zh-CN"/>
        </w:rPr>
        <w:t xml:space="preserve"> reserves the RACH resources, it can reserve CFRA resources that associating dedicated preamble index and/or timing/frequency resources with the beams within this </w:t>
      </w:r>
      <w:r w:rsidRPr="00757408">
        <w:rPr>
          <w:rFonts w:eastAsiaTheme="minorEastAsia"/>
          <w:lang w:eastAsia="zh-CN"/>
        </w:rPr>
        <w:t>candidate target gNB</w:t>
      </w:r>
      <w:r>
        <w:rPr>
          <w:rFonts w:eastAsiaTheme="minorEastAsia"/>
          <w:lang w:eastAsia="zh-CN"/>
        </w:rPr>
        <w:t xml:space="preserve">. </w:t>
      </w:r>
    </w:p>
    <w:p w14:paraId="266790CA" w14:textId="192E96D8" w:rsidR="008D6DCF" w:rsidRDefault="008D6DCF" w:rsidP="008D6DCF">
      <w:pPr>
        <w:rPr>
          <w:rFonts w:eastAsiaTheme="minorEastAsia"/>
          <w:lang w:eastAsia="zh-CN"/>
        </w:rPr>
      </w:pPr>
      <w:r>
        <w:rPr>
          <w:rFonts w:eastAsiaTheme="minorEastAsia"/>
          <w:lang w:eastAsia="zh-CN"/>
        </w:rPr>
        <w:t>Since channel condition may change rapidly and CHO preparation is done in advance and the network does not know the final target cell that would be selected by the UE, it is not easy for the network to configure CFRA resources. Three options are provided [</w:t>
      </w:r>
      <w:r w:rsidR="006C7E9B">
        <w:rPr>
          <w:rFonts w:eastAsiaTheme="minorEastAsia"/>
          <w:lang w:eastAsia="zh-CN"/>
        </w:rPr>
        <w:t>3</w:t>
      </w:r>
      <w:r>
        <w:rPr>
          <w:rFonts w:eastAsiaTheme="minorEastAsia"/>
          <w:lang w:eastAsia="zh-CN"/>
        </w:rPr>
        <w:t>]:</w:t>
      </w:r>
    </w:p>
    <w:p w14:paraId="6E2A61CF" w14:textId="77777777" w:rsidR="008D6DCF" w:rsidRPr="0069066D" w:rsidRDefault="008D6DCF" w:rsidP="008D6DCF">
      <w:pPr>
        <w:rPr>
          <w:rFonts w:eastAsiaTheme="minorEastAsia"/>
          <w:i/>
          <w:lang w:eastAsia="zh-CN"/>
        </w:rPr>
      </w:pPr>
      <w:r>
        <w:rPr>
          <w:rFonts w:eastAsiaTheme="minorEastAsia"/>
          <w:lang w:eastAsia="zh-CN"/>
        </w:rPr>
        <w:t>“</w:t>
      </w:r>
      <w:r w:rsidRPr="0069066D">
        <w:rPr>
          <w:rFonts w:eastAsiaTheme="minorEastAsia"/>
          <w:i/>
          <w:lang w:eastAsia="zh-CN"/>
        </w:rPr>
        <w:t>In one alternative, the target does not have a congestion situation and, upon request from source, it may simply configure for each potential target SSB (or CSI-RS) CFRA resources.</w:t>
      </w:r>
    </w:p>
    <w:p w14:paraId="6AF72687" w14:textId="77777777" w:rsidR="008D6DCF" w:rsidRPr="0069066D" w:rsidRDefault="008D6DCF" w:rsidP="008D6DCF">
      <w:pPr>
        <w:rPr>
          <w:rFonts w:eastAsiaTheme="minorEastAsia"/>
          <w:i/>
          <w:lang w:eastAsia="zh-CN"/>
        </w:rPr>
      </w:pPr>
      <w:r w:rsidRPr="0069066D">
        <w:rPr>
          <w:rFonts w:eastAsiaTheme="minorEastAsia"/>
          <w:i/>
          <w:lang w:eastAsia="zh-CN"/>
        </w:rPr>
        <w:t>In a second alternative, the target does not bother and, upon request from source, it may simply configure CBRA resources.</w:t>
      </w:r>
    </w:p>
    <w:p w14:paraId="268DEB47" w14:textId="77777777" w:rsidR="008D6DCF" w:rsidRPr="0069066D" w:rsidRDefault="008D6DCF" w:rsidP="008D6DCF">
      <w:pPr>
        <w:rPr>
          <w:rFonts w:eastAsiaTheme="minorEastAsia"/>
          <w:i/>
          <w:lang w:eastAsia="zh-CN"/>
        </w:rPr>
      </w:pPr>
      <w:r w:rsidRPr="0069066D">
        <w:rPr>
          <w:rFonts w:eastAsiaTheme="minorEastAsia"/>
          <w:i/>
          <w:lang w:eastAsia="zh-CN"/>
        </w:rPr>
        <w:t>And, only in a third alternative, the target decides not to allocate CFRA for all its beams, but for a subset of them that are more likely to be accessed by the UE. And for that, the target is assisted by the source that forwards beam measurement information as part of the RRM information in the HO REQUEST. It is not even certain this is likely to be the most typical scenario, hence we wonder why RAN2 starts by addressing that (considering the huge amount of work to be done anyway).”</w:t>
      </w:r>
    </w:p>
    <w:p w14:paraId="2D87BB5E" w14:textId="77777777" w:rsidR="008D6DCF" w:rsidRDefault="008D6DCF" w:rsidP="008D6DCF">
      <w:pPr>
        <w:rPr>
          <w:rFonts w:eastAsiaTheme="minorEastAsia"/>
          <w:lang w:eastAsia="zh-CN"/>
        </w:rPr>
      </w:pPr>
      <w:r>
        <w:rPr>
          <w:rFonts w:eastAsiaTheme="minorEastAsia"/>
          <w:lang w:eastAsia="zh-CN"/>
        </w:rPr>
        <w:t>However, configuring</w:t>
      </w:r>
      <w:r w:rsidRPr="00BC1218">
        <w:rPr>
          <w:rFonts w:eastAsiaTheme="minorEastAsia"/>
          <w:lang w:eastAsia="zh-CN"/>
        </w:rPr>
        <w:t xml:space="preserve"> CFRA for all </w:t>
      </w:r>
      <w:r>
        <w:rPr>
          <w:rFonts w:eastAsiaTheme="minorEastAsia"/>
          <w:lang w:eastAsia="zh-CN"/>
        </w:rPr>
        <w:t>possible</w:t>
      </w:r>
      <w:r w:rsidRPr="00BC1218">
        <w:rPr>
          <w:rFonts w:eastAsiaTheme="minorEastAsia"/>
          <w:lang w:eastAsia="zh-CN"/>
        </w:rPr>
        <w:t xml:space="preserve"> beams </w:t>
      </w:r>
      <w:r>
        <w:rPr>
          <w:rFonts w:eastAsiaTheme="minorEastAsia"/>
          <w:lang w:eastAsia="zh-CN"/>
        </w:rPr>
        <w:t>is not a good choice, since it is resources wasted especially considering the worst case that none of the configured candidate target cell(s) meets the CHO trigger condition, on the other hand, configuring CB</w:t>
      </w:r>
      <w:r w:rsidRPr="00871DBC">
        <w:rPr>
          <w:rFonts w:eastAsiaTheme="minorEastAsia"/>
          <w:lang w:eastAsia="zh-CN"/>
        </w:rPr>
        <w:t xml:space="preserve">RA for all possible beams </w:t>
      </w:r>
      <w:r>
        <w:rPr>
          <w:rFonts w:eastAsiaTheme="minorEastAsia"/>
          <w:lang w:eastAsia="zh-CN"/>
        </w:rPr>
        <w:t xml:space="preserve">is not suitable neither, since CBRA may not be successful which would cause conditional handover failure, and there is no necessary reason to restrict that the network can only reserve common RACH resources. </w:t>
      </w:r>
    </w:p>
    <w:p w14:paraId="4B2BBDF2" w14:textId="48B61AE8" w:rsidR="008D6DCF" w:rsidRDefault="008D6DCF" w:rsidP="008D6DCF">
      <w:pPr>
        <w:rPr>
          <w:rFonts w:eastAsiaTheme="minorEastAsia"/>
          <w:b/>
          <w:lang w:eastAsia="zh-CN"/>
        </w:rPr>
      </w:pPr>
      <w:r w:rsidRPr="00A54D3D">
        <w:rPr>
          <w:rFonts w:eastAsiaTheme="minorEastAsia"/>
          <w:b/>
          <w:lang w:eastAsia="zh-CN"/>
        </w:rPr>
        <w:t xml:space="preserve">Observation 1: </w:t>
      </w:r>
      <w:r>
        <w:rPr>
          <w:rFonts w:eastAsiaTheme="minorEastAsia"/>
          <w:b/>
          <w:lang w:eastAsia="zh-CN"/>
        </w:rPr>
        <w:t>C</w:t>
      </w:r>
      <w:r w:rsidRPr="007A5D33">
        <w:rPr>
          <w:rFonts w:eastAsiaTheme="minorEastAsia"/>
          <w:b/>
          <w:lang w:eastAsia="zh-CN"/>
        </w:rPr>
        <w:t xml:space="preserve">onfiguring CFRA for all possible beams is </w:t>
      </w:r>
      <w:r w:rsidR="00C53881">
        <w:rPr>
          <w:rFonts w:eastAsiaTheme="minorEastAsia"/>
          <w:b/>
          <w:lang w:eastAsia="zh-CN"/>
        </w:rPr>
        <w:t xml:space="preserve">a waste of </w:t>
      </w:r>
      <w:r w:rsidRPr="007A5D33">
        <w:rPr>
          <w:rFonts w:eastAsiaTheme="minorEastAsia"/>
          <w:b/>
          <w:lang w:eastAsia="zh-CN"/>
        </w:rPr>
        <w:t>resources</w:t>
      </w:r>
      <w:r>
        <w:rPr>
          <w:rFonts w:eastAsiaTheme="minorEastAsia"/>
          <w:b/>
          <w:lang w:eastAsia="zh-CN"/>
        </w:rPr>
        <w:t>.</w:t>
      </w:r>
    </w:p>
    <w:p w14:paraId="6822BA9D" w14:textId="77777777" w:rsidR="008D6DCF" w:rsidRPr="008C59B7" w:rsidRDefault="008D6DCF" w:rsidP="008D6DCF">
      <w:pPr>
        <w:rPr>
          <w:rFonts w:eastAsiaTheme="minorEastAsia"/>
          <w:b/>
          <w:lang w:eastAsia="zh-CN"/>
        </w:rPr>
      </w:pPr>
      <w:r w:rsidRPr="00875092">
        <w:rPr>
          <w:rFonts w:eastAsiaTheme="minorEastAsia"/>
          <w:b/>
          <w:lang w:eastAsia="zh-CN"/>
        </w:rPr>
        <w:lastRenderedPageBreak/>
        <w:t xml:space="preserve">Observation </w:t>
      </w:r>
      <w:r>
        <w:rPr>
          <w:rFonts w:eastAsiaTheme="minorEastAsia"/>
          <w:b/>
          <w:lang w:eastAsia="zh-CN"/>
        </w:rPr>
        <w:t>2: Configuring CB</w:t>
      </w:r>
      <w:r w:rsidRPr="00875092">
        <w:rPr>
          <w:rFonts w:eastAsiaTheme="minorEastAsia"/>
          <w:b/>
          <w:lang w:eastAsia="zh-CN"/>
        </w:rPr>
        <w:t>RA for all possible beams is</w:t>
      </w:r>
      <w:r>
        <w:rPr>
          <w:rFonts w:eastAsiaTheme="minorEastAsia"/>
          <w:b/>
          <w:lang w:eastAsia="zh-CN"/>
        </w:rPr>
        <w:t xml:space="preserve"> unnecessary and </w:t>
      </w:r>
      <w:r w:rsidRPr="008C59B7">
        <w:rPr>
          <w:rFonts w:eastAsiaTheme="minorEastAsia"/>
          <w:b/>
          <w:lang w:eastAsia="zh-CN"/>
        </w:rPr>
        <w:t xml:space="preserve">may </w:t>
      </w:r>
      <w:r>
        <w:rPr>
          <w:rFonts w:eastAsiaTheme="minorEastAsia"/>
          <w:b/>
          <w:lang w:eastAsia="zh-CN"/>
        </w:rPr>
        <w:t>lead to</w:t>
      </w:r>
      <w:r w:rsidRPr="008C59B7">
        <w:rPr>
          <w:rFonts w:eastAsiaTheme="minorEastAsia"/>
          <w:b/>
          <w:lang w:eastAsia="zh-CN"/>
        </w:rPr>
        <w:t xml:space="preserve"> conditional handover failure.</w:t>
      </w:r>
    </w:p>
    <w:p w14:paraId="775FF295" w14:textId="77777777" w:rsidR="00682F83" w:rsidRDefault="00682F83" w:rsidP="008D6DCF">
      <w:pPr>
        <w:rPr>
          <w:rFonts w:eastAsiaTheme="minorEastAsia"/>
          <w:lang w:eastAsia="zh-CN"/>
        </w:rPr>
      </w:pPr>
    </w:p>
    <w:p w14:paraId="5AA7AB98" w14:textId="168C139A" w:rsidR="00AF7992" w:rsidRDefault="008D6DCF" w:rsidP="008D6DCF">
      <w:pPr>
        <w:rPr>
          <w:rFonts w:eastAsiaTheme="minorEastAsia"/>
          <w:lang w:eastAsia="zh-CN"/>
        </w:rPr>
      </w:pPr>
      <w:r>
        <w:rPr>
          <w:rFonts w:eastAsiaTheme="minorEastAsia"/>
          <w:lang w:eastAsia="zh-CN"/>
        </w:rPr>
        <w:t>Reserving</w:t>
      </w:r>
      <w:r w:rsidRPr="00BF08C9">
        <w:rPr>
          <w:rFonts w:eastAsiaTheme="minorEastAsia"/>
          <w:lang w:eastAsia="zh-CN"/>
        </w:rPr>
        <w:t xml:space="preserve"> CFRA resources for a set of beams </w:t>
      </w:r>
      <w:r>
        <w:rPr>
          <w:rFonts w:eastAsiaTheme="minorEastAsia"/>
          <w:lang w:eastAsia="zh-CN"/>
        </w:rPr>
        <w:t>by the candidate target cell can be the c</w:t>
      </w:r>
      <w:r w:rsidRPr="00A02672">
        <w:rPr>
          <w:rFonts w:eastAsiaTheme="minorEastAsia"/>
          <w:lang w:eastAsia="zh-CN"/>
        </w:rPr>
        <w:t>ompromise</w:t>
      </w:r>
      <w:r>
        <w:rPr>
          <w:rFonts w:eastAsiaTheme="minorEastAsia"/>
          <w:lang w:eastAsia="zh-CN"/>
        </w:rPr>
        <w:t>d way, e.g. the</w:t>
      </w:r>
      <w:r w:rsidRPr="008004FD">
        <w:rPr>
          <w:rFonts w:eastAsiaTheme="minorEastAsia"/>
          <w:lang w:eastAsia="zh-CN"/>
        </w:rPr>
        <w:t xml:space="preserve"> candidate target gNB(s) </w:t>
      </w:r>
      <w:r>
        <w:rPr>
          <w:rFonts w:eastAsiaTheme="minorEastAsia"/>
          <w:lang w:eastAsia="zh-CN"/>
        </w:rPr>
        <w:t xml:space="preserve">can </w:t>
      </w:r>
      <w:r w:rsidRPr="008004FD">
        <w:rPr>
          <w:rFonts w:eastAsiaTheme="minorEastAsia"/>
          <w:lang w:eastAsia="zh-CN"/>
        </w:rPr>
        <w:t xml:space="preserve">reserve CFRA resources for a set of beams based on the CHO request </w:t>
      </w:r>
      <w:r>
        <w:rPr>
          <w:rFonts w:eastAsiaTheme="minorEastAsia"/>
          <w:lang w:eastAsia="zh-CN"/>
        </w:rPr>
        <w:t xml:space="preserve">sent by </w:t>
      </w:r>
      <w:r w:rsidRPr="0081058D">
        <w:rPr>
          <w:rFonts w:eastAsiaTheme="minorEastAsia"/>
          <w:lang w:eastAsia="zh-CN"/>
        </w:rPr>
        <w:t xml:space="preserve">the source gNB </w:t>
      </w:r>
      <w:r>
        <w:rPr>
          <w:rFonts w:eastAsiaTheme="minorEastAsia"/>
          <w:lang w:eastAsia="zh-CN"/>
        </w:rPr>
        <w:t xml:space="preserve">which indicates the potential </w:t>
      </w:r>
      <w:r w:rsidRPr="0081058D">
        <w:rPr>
          <w:rFonts w:eastAsiaTheme="minorEastAsia"/>
          <w:lang w:eastAsia="zh-CN"/>
        </w:rPr>
        <w:t xml:space="preserve">set of beams </w:t>
      </w:r>
      <w:r>
        <w:rPr>
          <w:rFonts w:eastAsiaTheme="minorEastAsia"/>
          <w:lang w:eastAsia="zh-CN"/>
        </w:rPr>
        <w:t>s</w:t>
      </w:r>
      <w:r w:rsidRPr="008004FD">
        <w:rPr>
          <w:rFonts w:eastAsiaTheme="minorEastAsia"/>
          <w:lang w:eastAsia="zh-CN"/>
        </w:rPr>
        <w:t xml:space="preserve">ince the source gNB has the measurement report from the UE. </w:t>
      </w:r>
      <w:r w:rsidR="00196002">
        <w:rPr>
          <w:rFonts w:eastAsiaTheme="minorEastAsia"/>
          <w:lang w:eastAsia="zh-CN"/>
        </w:rPr>
        <w:t xml:space="preserve">Then, the network can configure the </w:t>
      </w:r>
      <w:r w:rsidR="00415C69">
        <w:rPr>
          <w:rFonts w:eastAsiaTheme="minorEastAsia"/>
          <w:lang w:eastAsia="zh-CN"/>
        </w:rPr>
        <w:t xml:space="preserve">CFRA resources </w:t>
      </w:r>
      <w:r w:rsidR="00196002">
        <w:rPr>
          <w:rFonts w:eastAsiaTheme="minorEastAsia"/>
          <w:lang w:eastAsia="zh-CN"/>
        </w:rPr>
        <w:t xml:space="preserve">to the UE via CHO command, </w:t>
      </w:r>
      <w:r w:rsidR="005705D5">
        <w:rPr>
          <w:rFonts w:eastAsiaTheme="minorEastAsia"/>
          <w:lang w:eastAsia="zh-CN"/>
        </w:rPr>
        <w:t xml:space="preserve">the UE can use the </w:t>
      </w:r>
      <w:r w:rsidR="00665C0F">
        <w:rPr>
          <w:rFonts w:eastAsiaTheme="minorEastAsia"/>
          <w:lang w:eastAsia="zh-CN"/>
        </w:rPr>
        <w:t>configured</w:t>
      </w:r>
      <w:r w:rsidR="005705D5">
        <w:rPr>
          <w:rFonts w:eastAsiaTheme="minorEastAsia"/>
          <w:lang w:eastAsia="zh-CN"/>
        </w:rPr>
        <w:t xml:space="preserve"> </w:t>
      </w:r>
      <w:r w:rsidR="005705D5" w:rsidRPr="005705D5">
        <w:rPr>
          <w:rFonts w:eastAsiaTheme="minorEastAsia"/>
          <w:lang w:eastAsia="zh-CN"/>
        </w:rPr>
        <w:t xml:space="preserve">CFRA resources </w:t>
      </w:r>
      <w:r w:rsidR="00AF7992">
        <w:rPr>
          <w:rFonts w:eastAsiaTheme="minorEastAsia"/>
          <w:lang w:eastAsia="zh-CN"/>
        </w:rPr>
        <w:t xml:space="preserve">that </w:t>
      </w:r>
      <w:r w:rsidR="00665C0F">
        <w:rPr>
          <w:rFonts w:eastAsiaTheme="minorEastAsia"/>
          <w:lang w:eastAsia="zh-CN"/>
        </w:rPr>
        <w:t>associated with the suitable beam under the</w:t>
      </w:r>
      <w:r w:rsidR="00665C0F">
        <w:t xml:space="preserve"> </w:t>
      </w:r>
      <w:r w:rsidR="00665C0F" w:rsidRPr="00665C0F">
        <w:rPr>
          <w:rFonts w:eastAsiaTheme="minorEastAsia"/>
          <w:lang w:eastAsia="zh-CN"/>
        </w:rPr>
        <w:t>final target cell that fulfilling the CHO trigger condition</w:t>
      </w:r>
      <w:r w:rsidR="00665C0F">
        <w:rPr>
          <w:rFonts w:eastAsiaTheme="minorEastAsia"/>
          <w:lang w:eastAsia="zh-CN"/>
        </w:rPr>
        <w:t xml:space="preserve"> </w:t>
      </w:r>
      <w:r w:rsidR="005705D5">
        <w:rPr>
          <w:rFonts w:eastAsiaTheme="minorEastAsia"/>
          <w:lang w:eastAsia="zh-CN"/>
        </w:rPr>
        <w:t>to</w:t>
      </w:r>
      <w:r w:rsidR="00AF7992">
        <w:rPr>
          <w:rFonts w:eastAsiaTheme="minorEastAsia"/>
          <w:lang w:eastAsia="zh-CN"/>
        </w:rPr>
        <w:t xml:space="preserve"> access the target</w:t>
      </w:r>
      <w:r w:rsidR="005705D5">
        <w:rPr>
          <w:rFonts w:eastAsiaTheme="minorEastAsia"/>
          <w:lang w:eastAsia="zh-CN"/>
        </w:rPr>
        <w:t>.</w:t>
      </w:r>
    </w:p>
    <w:p w14:paraId="175E00BD" w14:textId="5DA1BC9F" w:rsidR="008D6DCF" w:rsidRDefault="008D6DCF" w:rsidP="008D6DCF">
      <w:pPr>
        <w:rPr>
          <w:rFonts w:eastAsiaTheme="minorEastAsia"/>
          <w:lang w:eastAsia="zh-CN"/>
        </w:rPr>
      </w:pPr>
      <w:r>
        <w:rPr>
          <w:rFonts w:eastAsiaTheme="minorEastAsia"/>
          <w:lang w:eastAsia="zh-CN"/>
        </w:rPr>
        <w:t>To avoid RACH resources waste,</w:t>
      </w:r>
      <w:r w:rsidRPr="00D13C9F">
        <w:rPr>
          <w:rFonts w:eastAsiaTheme="minorEastAsia"/>
          <w:lang w:eastAsia="zh-CN"/>
        </w:rPr>
        <w:t xml:space="preserve"> </w:t>
      </w:r>
      <w:r w:rsidRPr="008004FD">
        <w:rPr>
          <w:rFonts w:eastAsiaTheme="minorEastAsia"/>
          <w:lang w:eastAsia="zh-CN"/>
        </w:rPr>
        <w:t>the candidate gNB can allocate group based CFRA resources,</w:t>
      </w:r>
      <w:r>
        <w:rPr>
          <w:rFonts w:eastAsiaTheme="minorEastAsia"/>
          <w:lang w:eastAsia="zh-CN"/>
        </w:rPr>
        <w:t xml:space="preserve"> e.g. associating multiple SSBs with the same preamble index and timing/frequency resources</w:t>
      </w:r>
      <w:r w:rsidRPr="008004FD">
        <w:rPr>
          <w:rFonts w:eastAsiaTheme="minorEastAsia"/>
          <w:lang w:eastAsia="zh-CN"/>
        </w:rPr>
        <w:t>, and upon the UE selects the beam to access the target cell, the UE can transmit the pream</w:t>
      </w:r>
      <w:r>
        <w:rPr>
          <w:rFonts w:eastAsiaTheme="minorEastAsia"/>
          <w:lang w:eastAsia="zh-CN"/>
        </w:rPr>
        <w:t xml:space="preserve">ble together with the SSB index, then the target gNB can use the corresponding beam to send the RAR when it receives the </w:t>
      </w:r>
      <w:r w:rsidRPr="007711B3">
        <w:rPr>
          <w:rFonts w:eastAsiaTheme="minorEastAsia"/>
          <w:lang w:eastAsia="zh-CN"/>
        </w:rPr>
        <w:t xml:space="preserve">preamble </w:t>
      </w:r>
      <w:r>
        <w:rPr>
          <w:rFonts w:eastAsiaTheme="minorEastAsia"/>
          <w:lang w:eastAsia="zh-CN"/>
        </w:rPr>
        <w:t xml:space="preserve">index </w:t>
      </w:r>
      <w:r w:rsidRPr="007711B3">
        <w:rPr>
          <w:rFonts w:eastAsiaTheme="minorEastAsia"/>
          <w:lang w:eastAsia="zh-CN"/>
        </w:rPr>
        <w:t>together with the SSB index</w:t>
      </w:r>
      <w:r>
        <w:rPr>
          <w:rFonts w:eastAsiaTheme="minorEastAsia"/>
          <w:lang w:eastAsia="zh-CN"/>
        </w:rPr>
        <w:t xml:space="preserve">. </w:t>
      </w:r>
    </w:p>
    <w:p w14:paraId="0C4F1520" w14:textId="77777777" w:rsidR="008D6DCF" w:rsidRPr="000B6A75" w:rsidRDefault="008D6DCF" w:rsidP="008D6DCF">
      <w:pPr>
        <w:rPr>
          <w:rFonts w:eastAsiaTheme="minorEastAsia"/>
          <w:b/>
          <w:lang w:eastAsia="zh-CN"/>
        </w:rPr>
      </w:pPr>
      <w:r w:rsidRPr="000B6A75">
        <w:rPr>
          <w:rFonts w:eastAsiaTheme="minorEastAsia"/>
          <w:b/>
          <w:lang w:eastAsia="zh-CN"/>
        </w:rPr>
        <w:t>Observation 3: To avoid RACH resources waste, the candidate gNB can allocate group based CFRA resources, e.g. associating multiple SSBs with the same preamble index and timing/frequency resources</w:t>
      </w:r>
      <w:r>
        <w:rPr>
          <w:rFonts w:eastAsiaTheme="minorEastAsia"/>
          <w:b/>
          <w:lang w:eastAsia="zh-CN"/>
        </w:rPr>
        <w:t>.</w:t>
      </w:r>
    </w:p>
    <w:p w14:paraId="36EA4108" w14:textId="77777777" w:rsidR="00682F83" w:rsidRDefault="00682F83" w:rsidP="008D6DCF">
      <w:pPr>
        <w:rPr>
          <w:rFonts w:eastAsiaTheme="minorEastAsia"/>
          <w:b/>
          <w:lang w:eastAsia="zh-CN"/>
        </w:rPr>
      </w:pPr>
    </w:p>
    <w:p w14:paraId="21722980" w14:textId="77777777" w:rsidR="00415C69" w:rsidRDefault="008D6DCF" w:rsidP="008D6DCF">
      <w:pPr>
        <w:rPr>
          <w:rFonts w:eastAsiaTheme="minorEastAsia"/>
          <w:b/>
          <w:lang w:eastAsia="zh-CN"/>
        </w:rPr>
      </w:pPr>
      <w:r>
        <w:rPr>
          <w:rFonts w:eastAsiaTheme="minorEastAsia"/>
          <w:b/>
          <w:lang w:eastAsia="zh-CN"/>
        </w:rPr>
        <w:t>Proposal</w:t>
      </w:r>
      <w:r w:rsidR="00415C69">
        <w:rPr>
          <w:rFonts w:eastAsiaTheme="minorEastAsia"/>
          <w:b/>
          <w:lang w:eastAsia="zh-CN"/>
        </w:rPr>
        <w:t xml:space="preserve"> 1</w:t>
      </w:r>
      <w:r>
        <w:rPr>
          <w:rFonts w:eastAsiaTheme="minorEastAsia"/>
          <w:b/>
          <w:lang w:eastAsia="zh-CN"/>
        </w:rPr>
        <w:t xml:space="preserve">: The candidate target gNB </w:t>
      </w:r>
      <w:r w:rsidRPr="00A04B0B">
        <w:rPr>
          <w:rFonts w:eastAsiaTheme="minorEastAsia"/>
          <w:b/>
          <w:lang w:eastAsia="zh-CN"/>
        </w:rPr>
        <w:t xml:space="preserve">can reserve CFRA resources for a set of beams based on the CHO request </w:t>
      </w:r>
      <w:r>
        <w:rPr>
          <w:rFonts w:eastAsiaTheme="minorEastAsia"/>
          <w:b/>
          <w:lang w:eastAsia="zh-CN"/>
        </w:rPr>
        <w:t xml:space="preserve">message </w:t>
      </w:r>
      <w:r w:rsidRPr="00A04B0B">
        <w:rPr>
          <w:rFonts w:eastAsiaTheme="minorEastAsia"/>
          <w:b/>
          <w:lang w:eastAsia="zh-CN"/>
        </w:rPr>
        <w:t>sent by the source gNB</w:t>
      </w:r>
      <w:r>
        <w:rPr>
          <w:rFonts w:eastAsiaTheme="minorEastAsia"/>
          <w:b/>
          <w:lang w:eastAsia="zh-CN"/>
        </w:rPr>
        <w:t xml:space="preserve"> </w:t>
      </w:r>
      <w:r w:rsidRPr="00663A4A">
        <w:rPr>
          <w:rFonts w:eastAsiaTheme="minorEastAsia"/>
          <w:b/>
          <w:lang w:eastAsia="zh-CN"/>
        </w:rPr>
        <w:t>which indicates the potential set of beams</w:t>
      </w:r>
      <w:r>
        <w:rPr>
          <w:rFonts w:eastAsiaTheme="minorEastAsia"/>
          <w:b/>
          <w:lang w:eastAsia="zh-CN"/>
        </w:rPr>
        <w:t xml:space="preserve">. </w:t>
      </w:r>
    </w:p>
    <w:p w14:paraId="50EA2485" w14:textId="5FD9A666" w:rsidR="008D6DCF" w:rsidRPr="001716C8" w:rsidRDefault="00415C69" w:rsidP="008D6DCF">
      <w:pPr>
        <w:rPr>
          <w:rFonts w:eastAsiaTheme="minorEastAsia"/>
          <w:b/>
          <w:lang w:eastAsia="zh-CN"/>
        </w:rPr>
      </w:pPr>
      <w:r>
        <w:rPr>
          <w:rFonts w:eastAsiaTheme="minorEastAsia"/>
          <w:b/>
          <w:lang w:eastAsia="zh-CN"/>
        </w:rPr>
        <w:t xml:space="preserve">Proposal 2: </w:t>
      </w:r>
      <w:r w:rsidR="009C016C">
        <w:rPr>
          <w:rFonts w:eastAsiaTheme="minorEastAsia"/>
          <w:b/>
          <w:lang w:eastAsia="zh-CN"/>
        </w:rPr>
        <w:t xml:space="preserve">The per beam </w:t>
      </w:r>
      <w:r>
        <w:rPr>
          <w:rFonts w:eastAsiaTheme="minorEastAsia"/>
          <w:b/>
          <w:lang w:eastAsia="zh-CN"/>
        </w:rPr>
        <w:t xml:space="preserve">RACH </w:t>
      </w:r>
      <w:r w:rsidR="009C016C">
        <w:rPr>
          <w:rFonts w:eastAsiaTheme="minorEastAsia"/>
          <w:b/>
          <w:lang w:eastAsia="zh-CN"/>
        </w:rPr>
        <w:t xml:space="preserve">resource information </w:t>
      </w:r>
      <w:r>
        <w:rPr>
          <w:rFonts w:eastAsiaTheme="minorEastAsia"/>
          <w:b/>
          <w:lang w:eastAsia="zh-CN"/>
        </w:rPr>
        <w:t>can be</w:t>
      </w:r>
      <w:r w:rsidR="009C016C">
        <w:rPr>
          <w:rFonts w:eastAsiaTheme="minorEastAsia"/>
          <w:b/>
          <w:lang w:eastAsia="zh-CN"/>
        </w:rPr>
        <w:t xml:space="preserve"> configured to the UE </w:t>
      </w:r>
      <w:r>
        <w:rPr>
          <w:rFonts w:eastAsiaTheme="minorEastAsia"/>
          <w:b/>
          <w:lang w:eastAsia="zh-CN"/>
        </w:rPr>
        <w:t>via</w:t>
      </w:r>
      <w:r w:rsidR="009C016C">
        <w:rPr>
          <w:rFonts w:eastAsiaTheme="minorEastAsia"/>
          <w:b/>
          <w:lang w:eastAsia="zh-CN"/>
        </w:rPr>
        <w:t xml:space="preserve"> CHO command.</w:t>
      </w:r>
    </w:p>
    <w:p w14:paraId="4187EF7D" w14:textId="77777777" w:rsidR="008D6DCF" w:rsidRPr="00784957" w:rsidRDefault="008D6DCF" w:rsidP="008D6DCF">
      <w:pPr>
        <w:pStyle w:val="1"/>
        <w:rPr>
          <w:rFonts w:eastAsia="宋体"/>
        </w:rPr>
      </w:pPr>
      <w:r w:rsidRPr="00784957">
        <w:rPr>
          <w:rFonts w:eastAsia="宋体"/>
        </w:rPr>
        <w:t>Conclusion</w:t>
      </w:r>
    </w:p>
    <w:p w14:paraId="16FB5AD7" w14:textId="5C4453D0" w:rsidR="008D6DCF" w:rsidRDefault="008D6DCF" w:rsidP="008D6DCF">
      <w:pPr>
        <w:rPr>
          <w:rFonts w:eastAsia="宋体"/>
          <w:lang w:eastAsia="zh-CN"/>
        </w:rPr>
      </w:pPr>
      <w:bookmarkStart w:id="8" w:name="OLE_LINK3"/>
      <w:r>
        <w:rPr>
          <w:rFonts w:eastAsia="宋体"/>
          <w:lang w:eastAsia="zh-CN"/>
        </w:rPr>
        <w:t xml:space="preserve">This paper </w:t>
      </w:r>
      <w:r w:rsidRPr="00A21705">
        <w:rPr>
          <w:rFonts w:eastAsia="宋体"/>
          <w:lang w:eastAsia="zh-CN"/>
        </w:rPr>
        <w:t>mainly discusses</w:t>
      </w:r>
      <w:r>
        <w:rPr>
          <w:rFonts w:eastAsia="宋体"/>
          <w:lang w:eastAsia="zh-CN"/>
        </w:rPr>
        <w:t xml:space="preserve"> </w:t>
      </w:r>
      <w:r w:rsidRPr="005B393B">
        <w:rPr>
          <w:rFonts w:eastAsia="宋体"/>
          <w:lang w:eastAsia="zh-CN"/>
        </w:rPr>
        <w:t>about how to reserve RACH resources in conditional handover</w:t>
      </w:r>
      <w:r w:rsidRPr="00A21705">
        <w:rPr>
          <w:rFonts w:eastAsia="宋体"/>
          <w:lang w:eastAsia="zh-CN"/>
        </w:rPr>
        <w:t>.</w:t>
      </w:r>
      <w:r w:rsidRPr="00A21705">
        <w:rPr>
          <w:rFonts w:eastAsia="宋体" w:hint="eastAsia"/>
          <w:lang w:eastAsia="zh-CN"/>
        </w:rPr>
        <w:t xml:space="preserve"> </w:t>
      </w:r>
      <w:r w:rsidRPr="00A21705">
        <w:rPr>
          <w:rFonts w:eastAsia="宋体"/>
          <w:lang w:eastAsia="zh-CN"/>
        </w:rPr>
        <w:t>Based on the a</w:t>
      </w:r>
      <w:r>
        <w:rPr>
          <w:rFonts w:eastAsia="宋体"/>
          <w:lang w:eastAsia="zh-CN"/>
        </w:rPr>
        <w:t xml:space="preserve">bove discussion, we have the following </w:t>
      </w:r>
      <w:r w:rsidR="008313AF">
        <w:rPr>
          <w:rFonts w:eastAsia="宋体"/>
          <w:lang w:eastAsia="zh-CN"/>
        </w:rPr>
        <w:t>observations</w:t>
      </w:r>
      <w:r>
        <w:rPr>
          <w:rFonts w:eastAsia="宋体"/>
          <w:lang w:eastAsia="zh-CN"/>
        </w:rPr>
        <w:t>l:</w:t>
      </w:r>
    </w:p>
    <w:p w14:paraId="1D212EAF" w14:textId="6F94D932" w:rsidR="0040106E" w:rsidRDefault="0040106E" w:rsidP="008D6DCF">
      <w:pPr>
        <w:rPr>
          <w:rFonts w:eastAsiaTheme="minorEastAsia"/>
          <w:b/>
          <w:lang w:eastAsia="zh-CN"/>
        </w:rPr>
      </w:pPr>
      <w:r w:rsidRPr="00A54D3D">
        <w:rPr>
          <w:rFonts w:eastAsiaTheme="minorEastAsia"/>
          <w:b/>
          <w:lang w:eastAsia="zh-CN"/>
        </w:rPr>
        <w:t xml:space="preserve">Observation 1: </w:t>
      </w:r>
      <w:r>
        <w:rPr>
          <w:rFonts w:eastAsiaTheme="minorEastAsia"/>
          <w:b/>
          <w:lang w:eastAsia="zh-CN"/>
        </w:rPr>
        <w:t>C</w:t>
      </w:r>
      <w:r w:rsidRPr="007A5D33">
        <w:rPr>
          <w:rFonts w:eastAsiaTheme="minorEastAsia"/>
          <w:b/>
          <w:lang w:eastAsia="zh-CN"/>
        </w:rPr>
        <w:t xml:space="preserve">onfiguring CFRA for all possible beams is </w:t>
      </w:r>
      <w:r>
        <w:rPr>
          <w:rFonts w:eastAsiaTheme="minorEastAsia"/>
          <w:b/>
          <w:lang w:eastAsia="zh-CN"/>
        </w:rPr>
        <w:t xml:space="preserve">a waste of </w:t>
      </w:r>
      <w:r w:rsidRPr="007A5D33">
        <w:rPr>
          <w:rFonts w:eastAsiaTheme="minorEastAsia"/>
          <w:b/>
          <w:lang w:eastAsia="zh-CN"/>
        </w:rPr>
        <w:t>resources</w:t>
      </w:r>
      <w:r>
        <w:rPr>
          <w:rFonts w:eastAsiaTheme="minorEastAsia"/>
          <w:b/>
          <w:lang w:eastAsia="zh-CN"/>
        </w:rPr>
        <w:t>.</w:t>
      </w:r>
    </w:p>
    <w:p w14:paraId="69B49CB1" w14:textId="77777777" w:rsidR="008D6DCF" w:rsidRDefault="008D6DCF" w:rsidP="008D6DCF">
      <w:pPr>
        <w:rPr>
          <w:rFonts w:eastAsiaTheme="minorEastAsia"/>
          <w:b/>
          <w:lang w:eastAsia="zh-CN"/>
        </w:rPr>
      </w:pPr>
      <w:r w:rsidRPr="00875092">
        <w:rPr>
          <w:rFonts w:eastAsiaTheme="minorEastAsia"/>
          <w:b/>
          <w:lang w:eastAsia="zh-CN"/>
        </w:rPr>
        <w:t xml:space="preserve">Observation </w:t>
      </w:r>
      <w:r>
        <w:rPr>
          <w:rFonts w:eastAsiaTheme="minorEastAsia"/>
          <w:b/>
          <w:lang w:eastAsia="zh-CN"/>
        </w:rPr>
        <w:t>2: Configuring CB</w:t>
      </w:r>
      <w:r w:rsidRPr="00875092">
        <w:rPr>
          <w:rFonts w:eastAsiaTheme="minorEastAsia"/>
          <w:b/>
          <w:lang w:eastAsia="zh-CN"/>
        </w:rPr>
        <w:t>RA for all possible beams is</w:t>
      </w:r>
      <w:r>
        <w:rPr>
          <w:rFonts w:eastAsiaTheme="minorEastAsia"/>
          <w:b/>
          <w:lang w:eastAsia="zh-CN"/>
        </w:rPr>
        <w:t xml:space="preserve"> unnecessary and </w:t>
      </w:r>
      <w:r w:rsidRPr="008C59B7">
        <w:rPr>
          <w:rFonts w:eastAsiaTheme="minorEastAsia"/>
          <w:b/>
          <w:lang w:eastAsia="zh-CN"/>
        </w:rPr>
        <w:t xml:space="preserve">may </w:t>
      </w:r>
      <w:r>
        <w:rPr>
          <w:rFonts w:eastAsiaTheme="minorEastAsia"/>
          <w:b/>
          <w:lang w:eastAsia="zh-CN"/>
        </w:rPr>
        <w:t>lead to</w:t>
      </w:r>
      <w:r w:rsidRPr="008C59B7">
        <w:rPr>
          <w:rFonts w:eastAsiaTheme="minorEastAsia"/>
          <w:b/>
          <w:lang w:eastAsia="zh-CN"/>
        </w:rPr>
        <w:t xml:space="preserve"> conditional handover failure.</w:t>
      </w:r>
    </w:p>
    <w:p w14:paraId="50EC308E" w14:textId="77777777" w:rsidR="008D6DCF" w:rsidRPr="000B6A75" w:rsidRDefault="008D6DCF" w:rsidP="008D6DCF">
      <w:pPr>
        <w:rPr>
          <w:rFonts w:eastAsiaTheme="minorEastAsia"/>
          <w:b/>
          <w:lang w:eastAsia="zh-CN"/>
        </w:rPr>
      </w:pPr>
      <w:r w:rsidRPr="000B6A75">
        <w:rPr>
          <w:rFonts w:eastAsiaTheme="minorEastAsia"/>
          <w:b/>
          <w:lang w:eastAsia="zh-CN"/>
        </w:rPr>
        <w:t>Observation 3: To avoid RACH resources waste, the candidate gNB can allocate group based CFRA resources, e.g. associating multiple SSBs with the same preamble index and timing/frequency resources</w:t>
      </w:r>
      <w:r>
        <w:rPr>
          <w:rFonts w:eastAsiaTheme="minorEastAsia"/>
          <w:b/>
          <w:lang w:eastAsia="zh-CN"/>
        </w:rPr>
        <w:t>.</w:t>
      </w:r>
    </w:p>
    <w:p w14:paraId="44504D12" w14:textId="77777777" w:rsidR="008313AF" w:rsidRDefault="008313AF" w:rsidP="008D6DCF">
      <w:pPr>
        <w:rPr>
          <w:rFonts w:eastAsiaTheme="minorEastAsia"/>
          <w:b/>
          <w:lang w:eastAsia="zh-CN"/>
        </w:rPr>
      </w:pPr>
    </w:p>
    <w:p w14:paraId="57A984B4" w14:textId="1D54CD14" w:rsidR="008313AF" w:rsidRPr="008313AF" w:rsidRDefault="008313AF" w:rsidP="008D6DCF">
      <w:pPr>
        <w:rPr>
          <w:rFonts w:eastAsiaTheme="minorEastAsia"/>
          <w:lang w:eastAsia="zh-CN"/>
        </w:rPr>
      </w:pPr>
      <w:r w:rsidRPr="008313AF">
        <w:rPr>
          <w:rFonts w:eastAsiaTheme="minorEastAsia" w:hint="eastAsia"/>
          <w:lang w:eastAsia="zh-CN"/>
        </w:rPr>
        <w:t>And then it is proposed:</w:t>
      </w:r>
    </w:p>
    <w:p w14:paraId="100F93E7" w14:textId="4F5834A6" w:rsidR="008D6DCF" w:rsidRDefault="008D6DCF" w:rsidP="008D6DCF">
      <w:pPr>
        <w:rPr>
          <w:rFonts w:eastAsiaTheme="minorEastAsia"/>
          <w:b/>
          <w:lang w:eastAsia="zh-CN"/>
        </w:rPr>
      </w:pPr>
      <w:r>
        <w:rPr>
          <w:rFonts w:eastAsiaTheme="minorEastAsia"/>
          <w:b/>
          <w:lang w:eastAsia="zh-CN"/>
        </w:rPr>
        <w:t>Proposal</w:t>
      </w:r>
      <w:r w:rsidR="009B644F">
        <w:rPr>
          <w:rFonts w:eastAsiaTheme="minorEastAsia"/>
          <w:b/>
          <w:lang w:eastAsia="zh-CN"/>
        </w:rPr>
        <w:t xml:space="preserve"> 1</w:t>
      </w:r>
      <w:r>
        <w:rPr>
          <w:rFonts w:eastAsiaTheme="minorEastAsia"/>
          <w:b/>
          <w:lang w:eastAsia="zh-CN"/>
        </w:rPr>
        <w:t xml:space="preserve">: The candidate target gNB </w:t>
      </w:r>
      <w:r w:rsidRPr="00A04B0B">
        <w:rPr>
          <w:rFonts w:eastAsiaTheme="minorEastAsia"/>
          <w:b/>
          <w:lang w:eastAsia="zh-CN"/>
        </w:rPr>
        <w:t xml:space="preserve">can reserve CFRA resources for a set of beams based on the CHO request </w:t>
      </w:r>
      <w:r>
        <w:rPr>
          <w:rFonts w:eastAsiaTheme="minorEastAsia"/>
          <w:b/>
          <w:lang w:eastAsia="zh-CN"/>
        </w:rPr>
        <w:t xml:space="preserve">message </w:t>
      </w:r>
      <w:r w:rsidRPr="00A04B0B">
        <w:rPr>
          <w:rFonts w:eastAsiaTheme="minorEastAsia"/>
          <w:b/>
          <w:lang w:eastAsia="zh-CN"/>
        </w:rPr>
        <w:t>sent by the source gNB</w:t>
      </w:r>
      <w:r>
        <w:rPr>
          <w:rFonts w:eastAsiaTheme="minorEastAsia"/>
          <w:b/>
          <w:lang w:eastAsia="zh-CN"/>
        </w:rPr>
        <w:t xml:space="preserve"> </w:t>
      </w:r>
      <w:r w:rsidRPr="00663A4A">
        <w:rPr>
          <w:rFonts w:eastAsiaTheme="minorEastAsia"/>
          <w:b/>
          <w:lang w:eastAsia="zh-CN"/>
        </w:rPr>
        <w:t>which indicates the potential set of beams</w:t>
      </w:r>
      <w:r>
        <w:rPr>
          <w:rFonts w:eastAsiaTheme="minorEastAsia"/>
          <w:b/>
          <w:lang w:eastAsia="zh-CN"/>
        </w:rPr>
        <w:t xml:space="preserve">. </w:t>
      </w:r>
    </w:p>
    <w:p w14:paraId="125A9357" w14:textId="5E1360BD" w:rsidR="009B644F" w:rsidRPr="008C59B7" w:rsidRDefault="009B644F" w:rsidP="008D6DCF">
      <w:pPr>
        <w:rPr>
          <w:rFonts w:eastAsiaTheme="minorEastAsia"/>
          <w:b/>
          <w:lang w:eastAsia="zh-CN"/>
        </w:rPr>
      </w:pPr>
      <w:r>
        <w:rPr>
          <w:rFonts w:eastAsiaTheme="minorEastAsia"/>
          <w:b/>
          <w:lang w:eastAsia="zh-CN"/>
        </w:rPr>
        <w:t>Proposal 2: The per beam RACH resource information can be configured to the UE via CHO command.</w:t>
      </w:r>
    </w:p>
    <w:bookmarkEnd w:id="8"/>
    <w:p w14:paraId="40A9B001" w14:textId="77777777" w:rsidR="008D6DCF" w:rsidRPr="00784957" w:rsidRDefault="008D6DCF" w:rsidP="008D6DCF">
      <w:pPr>
        <w:pStyle w:val="1"/>
      </w:pPr>
      <w:r w:rsidRPr="00784957">
        <w:t>References</w:t>
      </w:r>
    </w:p>
    <w:p w14:paraId="48D1DAD9" w14:textId="77777777" w:rsidR="008D6DCF" w:rsidRDefault="008D6DCF" w:rsidP="008D6DCF">
      <w:pPr>
        <w:overflowPunct/>
        <w:autoSpaceDE/>
        <w:autoSpaceDN/>
        <w:adjustRightInd/>
        <w:textAlignment w:val="auto"/>
        <w:rPr>
          <w:rFonts w:eastAsia="MS Mincho"/>
          <w:lang w:eastAsia="ja-JP"/>
        </w:rPr>
      </w:pPr>
      <w:r w:rsidRPr="008F32AB">
        <w:rPr>
          <w:rFonts w:eastAsia="MS Mincho"/>
          <w:lang w:eastAsia="ja-JP"/>
        </w:rPr>
        <w:t>[1] Chairman notes, “Draft Report of 3GPP TSG RAN WG2 meeting #10</w:t>
      </w:r>
      <w:r>
        <w:rPr>
          <w:rFonts w:eastAsia="MS Mincho"/>
          <w:lang w:eastAsia="ja-JP"/>
        </w:rPr>
        <w:t>5bis”, China</w:t>
      </w:r>
      <w:r w:rsidRPr="008F32AB">
        <w:rPr>
          <w:rFonts w:eastAsia="MS Mincho"/>
          <w:lang w:eastAsia="ja-JP"/>
        </w:rPr>
        <w:t>.</w:t>
      </w:r>
    </w:p>
    <w:p w14:paraId="12DA0080" w14:textId="244AA72B" w:rsidR="006C7E9B" w:rsidRDefault="004737C0" w:rsidP="008D6DCF">
      <w:pPr>
        <w:overflowPunct/>
        <w:autoSpaceDE/>
        <w:autoSpaceDN/>
        <w:adjustRightInd/>
        <w:textAlignment w:val="auto"/>
        <w:rPr>
          <w:rFonts w:eastAsia="MS Mincho"/>
          <w:lang w:eastAsia="ja-JP"/>
        </w:rPr>
      </w:pPr>
      <w:r w:rsidRPr="004737C0">
        <w:rPr>
          <w:rFonts w:eastAsia="MS Mincho"/>
          <w:lang w:eastAsia="ja-JP"/>
        </w:rPr>
        <w:t>[2] Chairman notes, “Draft Report of 3GPP TSG RAN WG2 meeting #106”, USA.</w:t>
      </w:r>
    </w:p>
    <w:p w14:paraId="19A322A9" w14:textId="0CF488FF" w:rsidR="009448C5" w:rsidRPr="009448C5" w:rsidRDefault="003A5142" w:rsidP="009448C5">
      <w:pPr>
        <w:overflowPunct/>
        <w:autoSpaceDE/>
        <w:autoSpaceDN/>
        <w:adjustRightInd/>
        <w:textAlignment w:val="auto"/>
        <w:rPr>
          <w:rFonts w:eastAsia="MS Mincho"/>
          <w:lang w:eastAsia="ja-JP"/>
        </w:rPr>
      </w:pPr>
      <w:r>
        <w:rPr>
          <w:rFonts w:eastAsia="MS Mincho"/>
          <w:lang w:eastAsia="ja-JP"/>
        </w:rPr>
        <w:t>[</w:t>
      </w:r>
      <w:r w:rsidR="006C7E9B">
        <w:rPr>
          <w:rFonts w:eastAsia="MS Mincho"/>
          <w:lang w:eastAsia="ja-JP"/>
        </w:rPr>
        <w:t>3</w:t>
      </w:r>
      <w:r w:rsidR="008D6DCF" w:rsidRPr="008F32AB">
        <w:rPr>
          <w:rFonts w:eastAsia="MS Mincho"/>
          <w:lang w:eastAsia="ja-JP"/>
        </w:rPr>
        <w:t xml:space="preserve">] </w:t>
      </w:r>
      <w:r w:rsidR="007732B2">
        <w:rPr>
          <w:rFonts w:eastAsia="MS Mincho"/>
          <w:lang w:eastAsia="ja-JP"/>
        </w:rPr>
        <w:t>R2-1903523</w:t>
      </w:r>
      <w:r w:rsidR="007732B2">
        <w:rPr>
          <w:rFonts w:eastAsiaTheme="minorEastAsia" w:hint="eastAsia"/>
          <w:lang w:eastAsia="zh-CN"/>
        </w:rPr>
        <w:t xml:space="preserve">, </w:t>
      </w:r>
      <w:r w:rsidR="00BD274C" w:rsidRPr="00BD274C">
        <w:rPr>
          <w:rFonts w:eastAsiaTheme="minorEastAsia"/>
          <w:lang w:eastAsia="zh-CN"/>
        </w:rPr>
        <w:t>On FR2 impact on CHO</w:t>
      </w:r>
      <w:r w:rsidR="00BD274C">
        <w:rPr>
          <w:rFonts w:eastAsiaTheme="minorEastAsia"/>
          <w:lang w:eastAsia="zh-CN"/>
        </w:rPr>
        <w:t>, Ericsson</w:t>
      </w:r>
    </w:p>
    <w:sectPr w:rsidR="009448C5" w:rsidRPr="009448C5" w:rsidSect="009E5855">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A4C03" w14:textId="77777777" w:rsidR="00625243" w:rsidRDefault="00625243">
      <w:r>
        <w:separator/>
      </w:r>
    </w:p>
  </w:endnote>
  <w:endnote w:type="continuationSeparator" w:id="0">
    <w:p w14:paraId="05FEF5CC" w14:textId="77777777" w:rsidR="00625243" w:rsidRDefault="0062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¾’©">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1EA7C" w14:textId="77777777" w:rsidR="003622FC" w:rsidRDefault="003622F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374CC" w14:textId="77777777" w:rsidR="00625243" w:rsidRDefault="00625243">
      <w:r>
        <w:separator/>
      </w:r>
    </w:p>
  </w:footnote>
  <w:footnote w:type="continuationSeparator" w:id="0">
    <w:p w14:paraId="1FEC10C7" w14:textId="77777777" w:rsidR="00625243" w:rsidRDefault="006252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51764"/>
    <w:multiLevelType w:val="hybridMultilevel"/>
    <w:tmpl w:val="C3485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3828"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55C2606"/>
    <w:multiLevelType w:val="hybridMultilevel"/>
    <w:tmpl w:val="3E48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11"/>
  </w:num>
  <w:num w:numId="5">
    <w:abstractNumId w:val="8"/>
  </w:num>
  <w:num w:numId="6">
    <w:abstractNumId w:val="9"/>
  </w:num>
  <w:num w:numId="7">
    <w:abstractNumId w:val="2"/>
  </w:num>
  <w:num w:numId="8">
    <w:abstractNumId w:val="1"/>
  </w:num>
  <w:num w:numId="9">
    <w:abstractNumId w:val="1"/>
    <w:lvlOverride w:ilvl="0">
      <w:startOverride w:val="2"/>
    </w:lvlOverride>
    <w:lvlOverride w:ilvl="1">
      <w:startOverride w:val="1"/>
    </w:lvlOverride>
  </w:num>
  <w:num w:numId="10">
    <w:abstractNumId w:val="1"/>
  </w:num>
  <w:num w:numId="11">
    <w:abstractNumId w:val="1"/>
  </w:num>
  <w:num w:numId="12">
    <w:abstractNumId w:val="1"/>
  </w:num>
  <w:num w:numId="13">
    <w:abstractNumId w:val="1"/>
  </w:num>
  <w:num w:numId="14">
    <w:abstractNumId w:val="6"/>
  </w:num>
  <w:num w:numId="15">
    <w:abstractNumId w:val="1"/>
  </w:num>
  <w:num w:numId="16">
    <w:abstractNumId w:val="1"/>
  </w:num>
  <w:num w:numId="17">
    <w:abstractNumId w:val="1"/>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3"/>
  </w:num>
  <w:num w:numId="23">
    <w:abstractNumId w:val="0"/>
  </w:num>
  <w:num w:numId="24">
    <w:abstractNumId w:val="12"/>
  </w:num>
  <w:num w:numId="2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46FC"/>
    <w:rsid w:val="000049E6"/>
    <w:rsid w:val="000052A1"/>
    <w:rsid w:val="000059BB"/>
    <w:rsid w:val="000059D0"/>
    <w:rsid w:val="00005B55"/>
    <w:rsid w:val="0000607C"/>
    <w:rsid w:val="000063C5"/>
    <w:rsid w:val="00006F04"/>
    <w:rsid w:val="00006F86"/>
    <w:rsid w:val="00007109"/>
    <w:rsid w:val="000116BD"/>
    <w:rsid w:val="00011E51"/>
    <w:rsid w:val="00012217"/>
    <w:rsid w:val="000122DC"/>
    <w:rsid w:val="000131B5"/>
    <w:rsid w:val="00013490"/>
    <w:rsid w:val="00013738"/>
    <w:rsid w:val="000140FB"/>
    <w:rsid w:val="00014963"/>
    <w:rsid w:val="00014C47"/>
    <w:rsid w:val="000168D0"/>
    <w:rsid w:val="0001724C"/>
    <w:rsid w:val="0001759E"/>
    <w:rsid w:val="00017B85"/>
    <w:rsid w:val="00017E2D"/>
    <w:rsid w:val="00020776"/>
    <w:rsid w:val="00020E1B"/>
    <w:rsid w:val="00021042"/>
    <w:rsid w:val="000212A1"/>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22"/>
    <w:rsid w:val="0002723D"/>
    <w:rsid w:val="00027ED0"/>
    <w:rsid w:val="00031165"/>
    <w:rsid w:val="0003152B"/>
    <w:rsid w:val="00031588"/>
    <w:rsid w:val="00031CC0"/>
    <w:rsid w:val="00031E3C"/>
    <w:rsid w:val="00032561"/>
    <w:rsid w:val="000326E2"/>
    <w:rsid w:val="00032C27"/>
    <w:rsid w:val="00033537"/>
    <w:rsid w:val="00033D6C"/>
    <w:rsid w:val="00033E61"/>
    <w:rsid w:val="00033F47"/>
    <w:rsid w:val="00034F28"/>
    <w:rsid w:val="0003525E"/>
    <w:rsid w:val="0003564D"/>
    <w:rsid w:val="000368DA"/>
    <w:rsid w:val="00036C4C"/>
    <w:rsid w:val="00040278"/>
    <w:rsid w:val="000402AB"/>
    <w:rsid w:val="00041AF5"/>
    <w:rsid w:val="00042536"/>
    <w:rsid w:val="0004270D"/>
    <w:rsid w:val="000427D7"/>
    <w:rsid w:val="00044123"/>
    <w:rsid w:val="00044985"/>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D50"/>
    <w:rsid w:val="00047E5E"/>
    <w:rsid w:val="00047F4A"/>
    <w:rsid w:val="000503DF"/>
    <w:rsid w:val="000505B8"/>
    <w:rsid w:val="00050629"/>
    <w:rsid w:val="00050DA6"/>
    <w:rsid w:val="00050DBE"/>
    <w:rsid w:val="00052286"/>
    <w:rsid w:val="00053083"/>
    <w:rsid w:val="0005317F"/>
    <w:rsid w:val="0005366B"/>
    <w:rsid w:val="0005425A"/>
    <w:rsid w:val="00054AA9"/>
    <w:rsid w:val="00054BDF"/>
    <w:rsid w:val="00055AD9"/>
    <w:rsid w:val="00056461"/>
    <w:rsid w:val="00056CBD"/>
    <w:rsid w:val="00056FB5"/>
    <w:rsid w:val="00057835"/>
    <w:rsid w:val="00057E85"/>
    <w:rsid w:val="00060556"/>
    <w:rsid w:val="00060859"/>
    <w:rsid w:val="00060C50"/>
    <w:rsid w:val="00062143"/>
    <w:rsid w:val="000633D5"/>
    <w:rsid w:val="00063696"/>
    <w:rsid w:val="00063731"/>
    <w:rsid w:val="00063B92"/>
    <w:rsid w:val="00063E37"/>
    <w:rsid w:val="0006423A"/>
    <w:rsid w:val="00064AEA"/>
    <w:rsid w:val="000657B7"/>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C3A"/>
    <w:rsid w:val="0008131F"/>
    <w:rsid w:val="000814D1"/>
    <w:rsid w:val="000819C7"/>
    <w:rsid w:val="00081D13"/>
    <w:rsid w:val="00082230"/>
    <w:rsid w:val="0008285B"/>
    <w:rsid w:val="00082EB4"/>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EC"/>
    <w:rsid w:val="0009322C"/>
    <w:rsid w:val="00094266"/>
    <w:rsid w:val="000947DE"/>
    <w:rsid w:val="00094940"/>
    <w:rsid w:val="00094AE2"/>
    <w:rsid w:val="0009512C"/>
    <w:rsid w:val="00095255"/>
    <w:rsid w:val="0009536C"/>
    <w:rsid w:val="0009544E"/>
    <w:rsid w:val="000957C6"/>
    <w:rsid w:val="0009612A"/>
    <w:rsid w:val="000967AD"/>
    <w:rsid w:val="000969DF"/>
    <w:rsid w:val="00096CB5"/>
    <w:rsid w:val="000973F5"/>
    <w:rsid w:val="00097608"/>
    <w:rsid w:val="0009783A"/>
    <w:rsid w:val="00097C02"/>
    <w:rsid w:val="00097F90"/>
    <w:rsid w:val="000A016B"/>
    <w:rsid w:val="000A2529"/>
    <w:rsid w:val="000A2D43"/>
    <w:rsid w:val="000A2F47"/>
    <w:rsid w:val="000A353E"/>
    <w:rsid w:val="000A3954"/>
    <w:rsid w:val="000A471D"/>
    <w:rsid w:val="000A5151"/>
    <w:rsid w:val="000A5594"/>
    <w:rsid w:val="000A5B15"/>
    <w:rsid w:val="000A6D9F"/>
    <w:rsid w:val="000A7054"/>
    <w:rsid w:val="000A7819"/>
    <w:rsid w:val="000A7B11"/>
    <w:rsid w:val="000A7C07"/>
    <w:rsid w:val="000A7D43"/>
    <w:rsid w:val="000A7D58"/>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04"/>
    <w:rsid w:val="000B5449"/>
    <w:rsid w:val="000B563D"/>
    <w:rsid w:val="000B5A70"/>
    <w:rsid w:val="000B5EEC"/>
    <w:rsid w:val="000B6266"/>
    <w:rsid w:val="000B6621"/>
    <w:rsid w:val="000B6A75"/>
    <w:rsid w:val="000B73D6"/>
    <w:rsid w:val="000B770A"/>
    <w:rsid w:val="000B7BFF"/>
    <w:rsid w:val="000C00A2"/>
    <w:rsid w:val="000C0293"/>
    <w:rsid w:val="000C28E8"/>
    <w:rsid w:val="000C2AFA"/>
    <w:rsid w:val="000C2EF7"/>
    <w:rsid w:val="000C322C"/>
    <w:rsid w:val="000C3874"/>
    <w:rsid w:val="000C3A64"/>
    <w:rsid w:val="000C3D1C"/>
    <w:rsid w:val="000C4338"/>
    <w:rsid w:val="000C440D"/>
    <w:rsid w:val="000C4D56"/>
    <w:rsid w:val="000C5CCA"/>
    <w:rsid w:val="000C5FCB"/>
    <w:rsid w:val="000C5FEE"/>
    <w:rsid w:val="000C67EF"/>
    <w:rsid w:val="000C6B58"/>
    <w:rsid w:val="000C6F13"/>
    <w:rsid w:val="000C7058"/>
    <w:rsid w:val="000C7687"/>
    <w:rsid w:val="000C7887"/>
    <w:rsid w:val="000C79A2"/>
    <w:rsid w:val="000C7C7C"/>
    <w:rsid w:val="000C7E0D"/>
    <w:rsid w:val="000C7F91"/>
    <w:rsid w:val="000D006D"/>
    <w:rsid w:val="000D02AA"/>
    <w:rsid w:val="000D0479"/>
    <w:rsid w:val="000D097C"/>
    <w:rsid w:val="000D0B34"/>
    <w:rsid w:val="000D1210"/>
    <w:rsid w:val="000D16C8"/>
    <w:rsid w:val="000D173B"/>
    <w:rsid w:val="000D1FEC"/>
    <w:rsid w:val="000D22DB"/>
    <w:rsid w:val="000D2359"/>
    <w:rsid w:val="000D3059"/>
    <w:rsid w:val="000D3240"/>
    <w:rsid w:val="000D3812"/>
    <w:rsid w:val="000D4391"/>
    <w:rsid w:val="000D45BB"/>
    <w:rsid w:val="000D4A00"/>
    <w:rsid w:val="000D4C48"/>
    <w:rsid w:val="000D4E33"/>
    <w:rsid w:val="000D4E69"/>
    <w:rsid w:val="000D5734"/>
    <w:rsid w:val="000D58BA"/>
    <w:rsid w:val="000D59BD"/>
    <w:rsid w:val="000D60F8"/>
    <w:rsid w:val="000D6118"/>
    <w:rsid w:val="000D632A"/>
    <w:rsid w:val="000D651E"/>
    <w:rsid w:val="000D662B"/>
    <w:rsid w:val="000D6924"/>
    <w:rsid w:val="000D6DCA"/>
    <w:rsid w:val="000D6F3D"/>
    <w:rsid w:val="000D765D"/>
    <w:rsid w:val="000D7E31"/>
    <w:rsid w:val="000E01FC"/>
    <w:rsid w:val="000E06FA"/>
    <w:rsid w:val="000E0B57"/>
    <w:rsid w:val="000E0E50"/>
    <w:rsid w:val="000E1093"/>
    <w:rsid w:val="000E1177"/>
    <w:rsid w:val="000E1221"/>
    <w:rsid w:val="000E169E"/>
    <w:rsid w:val="000E1B40"/>
    <w:rsid w:val="000E3132"/>
    <w:rsid w:val="000E3202"/>
    <w:rsid w:val="000E3215"/>
    <w:rsid w:val="000E3DDF"/>
    <w:rsid w:val="000E3E80"/>
    <w:rsid w:val="000E41EC"/>
    <w:rsid w:val="000E4890"/>
    <w:rsid w:val="000E5033"/>
    <w:rsid w:val="000E55CD"/>
    <w:rsid w:val="000E6723"/>
    <w:rsid w:val="000E692C"/>
    <w:rsid w:val="000E72B8"/>
    <w:rsid w:val="000E7494"/>
    <w:rsid w:val="000E79C6"/>
    <w:rsid w:val="000F031A"/>
    <w:rsid w:val="000F0576"/>
    <w:rsid w:val="000F0692"/>
    <w:rsid w:val="000F0F33"/>
    <w:rsid w:val="000F1404"/>
    <w:rsid w:val="000F18A5"/>
    <w:rsid w:val="000F1DAE"/>
    <w:rsid w:val="000F21E2"/>
    <w:rsid w:val="000F271E"/>
    <w:rsid w:val="000F283B"/>
    <w:rsid w:val="000F2AB2"/>
    <w:rsid w:val="000F2E84"/>
    <w:rsid w:val="000F328C"/>
    <w:rsid w:val="000F42D3"/>
    <w:rsid w:val="000F4599"/>
    <w:rsid w:val="000F4761"/>
    <w:rsid w:val="000F5392"/>
    <w:rsid w:val="000F5422"/>
    <w:rsid w:val="000F5488"/>
    <w:rsid w:val="000F5530"/>
    <w:rsid w:val="000F68EE"/>
    <w:rsid w:val="000F68F1"/>
    <w:rsid w:val="000F690C"/>
    <w:rsid w:val="000F6A99"/>
    <w:rsid w:val="000F6F3A"/>
    <w:rsid w:val="000F70E0"/>
    <w:rsid w:val="000F7382"/>
    <w:rsid w:val="000F7560"/>
    <w:rsid w:val="000F7649"/>
    <w:rsid w:val="000F7D2E"/>
    <w:rsid w:val="00100615"/>
    <w:rsid w:val="0010092D"/>
    <w:rsid w:val="00100ED8"/>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7B0"/>
    <w:rsid w:val="001057C2"/>
    <w:rsid w:val="00105D85"/>
    <w:rsid w:val="00105FAF"/>
    <w:rsid w:val="0010684E"/>
    <w:rsid w:val="00106B0D"/>
    <w:rsid w:val="001076AC"/>
    <w:rsid w:val="001079CD"/>
    <w:rsid w:val="00110243"/>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CC0"/>
    <w:rsid w:val="00116080"/>
    <w:rsid w:val="00117964"/>
    <w:rsid w:val="00117C35"/>
    <w:rsid w:val="00120141"/>
    <w:rsid w:val="0012098C"/>
    <w:rsid w:val="00120BBB"/>
    <w:rsid w:val="0012120A"/>
    <w:rsid w:val="00122A38"/>
    <w:rsid w:val="00123389"/>
    <w:rsid w:val="001244B5"/>
    <w:rsid w:val="00125824"/>
    <w:rsid w:val="00125993"/>
    <w:rsid w:val="00125FC0"/>
    <w:rsid w:val="0012618D"/>
    <w:rsid w:val="00126A3F"/>
    <w:rsid w:val="00127CB0"/>
    <w:rsid w:val="00127D8D"/>
    <w:rsid w:val="001300F3"/>
    <w:rsid w:val="0013109C"/>
    <w:rsid w:val="001311B4"/>
    <w:rsid w:val="00131D4B"/>
    <w:rsid w:val="00131F11"/>
    <w:rsid w:val="00132B1C"/>
    <w:rsid w:val="00133587"/>
    <w:rsid w:val="00133EB9"/>
    <w:rsid w:val="0013448B"/>
    <w:rsid w:val="0013512A"/>
    <w:rsid w:val="00135141"/>
    <w:rsid w:val="00135898"/>
    <w:rsid w:val="00135C70"/>
    <w:rsid w:val="00136650"/>
    <w:rsid w:val="00136B9F"/>
    <w:rsid w:val="00136ECA"/>
    <w:rsid w:val="00136FEE"/>
    <w:rsid w:val="0013799B"/>
    <w:rsid w:val="0014048A"/>
    <w:rsid w:val="00140787"/>
    <w:rsid w:val="00140CB7"/>
    <w:rsid w:val="00140EB1"/>
    <w:rsid w:val="00140F21"/>
    <w:rsid w:val="00141895"/>
    <w:rsid w:val="00141EF8"/>
    <w:rsid w:val="001420CF"/>
    <w:rsid w:val="0014224C"/>
    <w:rsid w:val="00142A41"/>
    <w:rsid w:val="00143488"/>
    <w:rsid w:val="00143759"/>
    <w:rsid w:val="00143A8B"/>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25A7"/>
    <w:rsid w:val="00162C66"/>
    <w:rsid w:val="001630FB"/>
    <w:rsid w:val="00163644"/>
    <w:rsid w:val="001637D4"/>
    <w:rsid w:val="00163D7E"/>
    <w:rsid w:val="00163E02"/>
    <w:rsid w:val="001645B2"/>
    <w:rsid w:val="00164D63"/>
    <w:rsid w:val="00165083"/>
    <w:rsid w:val="001656BD"/>
    <w:rsid w:val="001657A1"/>
    <w:rsid w:val="00165CF7"/>
    <w:rsid w:val="001664CF"/>
    <w:rsid w:val="00166822"/>
    <w:rsid w:val="001668D7"/>
    <w:rsid w:val="0016727F"/>
    <w:rsid w:val="0016752D"/>
    <w:rsid w:val="0016772E"/>
    <w:rsid w:val="00167BA0"/>
    <w:rsid w:val="001705AC"/>
    <w:rsid w:val="00170A94"/>
    <w:rsid w:val="00170F5C"/>
    <w:rsid w:val="001713BB"/>
    <w:rsid w:val="001716C8"/>
    <w:rsid w:val="00171D17"/>
    <w:rsid w:val="00172759"/>
    <w:rsid w:val="00172DC6"/>
    <w:rsid w:val="0017301C"/>
    <w:rsid w:val="001730FB"/>
    <w:rsid w:val="00173B5D"/>
    <w:rsid w:val="00174C11"/>
    <w:rsid w:val="00175090"/>
    <w:rsid w:val="0017556A"/>
    <w:rsid w:val="00175824"/>
    <w:rsid w:val="00175982"/>
    <w:rsid w:val="00176AED"/>
    <w:rsid w:val="00177C30"/>
    <w:rsid w:val="001804BE"/>
    <w:rsid w:val="00180724"/>
    <w:rsid w:val="001808EA"/>
    <w:rsid w:val="00180945"/>
    <w:rsid w:val="00181048"/>
    <w:rsid w:val="0018152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508"/>
    <w:rsid w:val="00193752"/>
    <w:rsid w:val="00193A7C"/>
    <w:rsid w:val="00194987"/>
    <w:rsid w:val="00194E82"/>
    <w:rsid w:val="001958DC"/>
    <w:rsid w:val="00195DCD"/>
    <w:rsid w:val="00195F48"/>
    <w:rsid w:val="00196002"/>
    <w:rsid w:val="00196290"/>
    <w:rsid w:val="00196CED"/>
    <w:rsid w:val="00196E8E"/>
    <w:rsid w:val="0019781D"/>
    <w:rsid w:val="00197F54"/>
    <w:rsid w:val="001A0461"/>
    <w:rsid w:val="001A070B"/>
    <w:rsid w:val="001A08FF"/>
    <w:rsid w:val="001A094C"/>
    <w:rsid w:val="001A1378"/>
    <w:rsid w:val="001A183C"/>
    <w:rsid w:val="001A1A9E"/>
    <w:rsid w:val="001A1D00"/>
    <w:rsid w:val="001A1E91"/>
    <w:rsid w:val="001A2071"/>
    <w:rsid w:val="001A251E"/>
    <w:rsid w:val="001A29CB"/>
    <w:rsid w:val="001A45AE"/>
    <w:rsid w:val="001A45F5"/>
    <w:rsid w:val="001A4830"/>
    <w:rsid w:val="001A5126"/>
    <w:rsid w:val="001A52F1"/>
    <w:rsid w:val="001A5469"/>
    <w:rsid w:val="001A5951"/>
    <w:rsid w:val="001A5FAC"/>
    <w:rsid w:val="001A652B"/>
    <w:rsid w:val="001A69B0"/>
    <w:rsid w:val="001A7015"/>
    <w:rsid w:val="001A702E"/>
    <w:rsid w:val="001A71BC"/>
    <w:rsid w:val="001A76D8"/>
    <w:rsid w:val="001A7991"/>
    <w:rsid w:val="001A7F40"/>
    <w:rsid w:val="001A7F63"/>
    <w:rsid w:val="001B044D"/>
    <w:rsid w:val="001B0458"/>
    <w:rsid w:val="001B129D"/>
    <w:rsid w:val="001B14C1"/>
    <w:rsid w:val="001B15B6"/>
    <w:rsid w:val="001B2888"/>
    <w:rsid w:val="001B2B27"/>
    <w:rsid w:val="001B32FB"/>
    <w:rsid w:val="001B3BC3"/>
    <w:rsid w:val="001B4001"/>
    <w:rsid w:val="001B414C"/>
    <w:rsid w:val="001B427C"/>
    <w:rsid w:val="001B459C"/>
    <w:rsid w:val="001B4F8C"/>
    <w:rsid w:val="001B54D5"/>
    <w:rsid w:val="001B659B"/>
    <w:rsid w:val="001B6B6A"/>
    <w:rsid w:val="001B7033"/>
    <w:rsid w:val="001B708E"/>
    <w:rsid w:val="001B72DC"/>
    <w:rsid w:val="001C08D5"/>
    <w:rsid w:val="001C1BB3"/>
    <w:rsid w:val="001C23E8"/>
    <w:rsid w:val="001C2EBC"/>
    <w:rsid w:val="001C31DE"/>
    <w:rsid w:val="001C34DC"/>
    <w:rsid w:val="001C35E2"/>
    <w:rsid w:val="001C37A9"/>
    <w:rsid w:val="001C37FE"/>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085"/>
    <w:rsid w:val="001E112C"/>
    <w:rsid w:val="001E14F0"/>
    <w:rsid w:val="001E1748"/>
    <w:rsid w:val="001E19B1"/>
    <w:rsid w:val="001E19CB"/>
    <w:rsid w:val="001E1B9D"/>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FD0"/>
    <w:rsid w:val="001F503C"/>
    <w:rsid w:val="001F5512"/>
    <w:rsid w:val="001F5890"/>
    <w:rsid w:val="001F626C"/>
    <w:rsid w:val="001F6F34"/>
    <w:rsid w:val="001F71E4"/>
    <w:rsid w:val="001F75E0"/>
    <w:rsid w:val="001F7A64"/>
    <w:rsid w:val="001F7C4D"/>
    <w:rsid w:val="002004D3"/>
    <w:rsid w:val="002006E3"/>
    <w:rsid w:val="00201225"/>
    <w:rsid w:val="0020216B"/>
    <w:rsid w:val="002024BA"/>
    <w:rsid w:val="002024C9"/>
    <w:rsid w:val="00202596"/>
    <w:rsid w:val="002025F3"/>
    <w:rsid w:val="00202CF1"/>
    <w:rsid w:val="00203326"/>
    <w:rsid w:val="0020442C"/>
    <w:rsid w:val="00205228"/>
    <w:rsid w:val="00205424"/>
    <w:rsid w:val="002054C2"/>
    <w:rsid w:val="002056A6"/>
    <w:rsid w:val="00205851"/>
    <w:rsid w:val="002058BA"/>
    <w:rsid w:val="00206151"/>
    <w:rsid w:val="0020656C"/>
    <w:rsid w:val="00206C09"/>
    <w:rsid w:val="002071CE"/>
    <w:rsid w:val="002072F3"/>
    <w:rsid w:val="002074D5"/>
    <w:rsid w:val="00207939"/>
    <w:rsid w:val="00207AA7"/>
    <w:rsid w:val="00207D80"/>
    <w:rsid w:val="00207E46"/>
    <w:rsid w:val="00210250"/>
    <w:rsid w:val="0021060A"/>
    <w:rsid w:val="00210AB3"/>
    <w:rsid w:val="00211125"/>
    <w:rsid w:val="002113BC"/>
    <w:rsid w:val="002122E4"/>
    <w:rsid w:val="00212630"/>
    <w:rsid w:val="00212F58"/>
    <w:rsid w:val="0021303C"/>
    <w:rsid w:val="00213798"/>
    <w:rsid w:val="00213A07"/>
    <w:rsid w:val="00213A22"/>
    <w:rsid w:val="00213F5E"/>
    <w:rsid w:val="0021494A"/>
    <w:rsid w:val="00214EB5"/>
    <w:rsid w:val="002151E7"/>
    <w:rsid w:val="00215964"/>
    <w:rsid w:val="00215988"/>
    <w:rsid w:val="00216342"/>
    <w:rsid w:val="002165ED"/>
    <w:rsid w:val="00216AE8"/>
    <w:rsid w:val="00216B8E"/>
    <w:rsid w:val="00216D56"/>
    <w:rsid w:val="002176EF"/>
    <w:rsid w:val="002179F0"/>
    <w:rsid w:val="00217F0A"/>
    <w:rsid w:val="00217F22"/>
    <w:rsid w:val="00220500"/>
    <w:rsid w:val="002205AB"/>
    <w:rsid w:val="002209D7"/>
    <w:rsid w:val="00220B69"/>
    <w:rsid w:val="00220BF6"/>
    <w:rsid w:val="00221183"/>
    <w:rsid w:val="002211F2"/>
    <w:rsid w:val="00221221"/>
    <w:rsid w:val="00221537"/>
    <w:rsid w:val="00221594"/>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30493"/>
    <w:rsid w:val="00230FFD"/>
    <w:rsid w:val="00231235"/>
    <w:rsid w:val="00231D60"/>
    <w:rsid w:val="002321AA"/>
    <w:rsid w:val="00232745"/>
    <w:rsid w:val="0023276E"/>
    <w:rsid w:val="0023315F"/>
    <w:rsid w:val="002333B3"/>
    <w:rsid w:val="00234CC5"/>
    <w:rsid w:val="002357ED"/>
    <w:rsid w:val="00235C43"/>
    <w:rsid w:val="0023631E"/>
    <w:rsid w:val="00236BCA"/>
    <w:rsid w:val="00237506"/>
    <w:rsid w:val="00237C07"/>
    <w:rsid w:val="00237D9A"/>
    <w:rsid w:val="0024120C"/>
    <w:rsid w:val="002415BD"/>
    <w:rsid w:val="00241962"/>
    <w:rsid w:val="002424C4"/>
    <w:rsid w:val="002427C3"/>
    <w:rsid w:val="00243513"/>
    <w:rsid w:val="00243F07"/>
    <w:rsid w:val="00244C32"/>
    <w:rsid w:val="00245132"/>
    <w:rsid w:val="002454B7"/>
    <w:rsid w:val="00245814"/>
    <w:rsid w:val="002458BE"/>
    <w:rsid w:val="00245CCE"/>
    <w:rsid w:val="0024629E"/>
    <w:rsid w:val="00246595"/>
    <w:rsid w:val="00246BED"/>
    <w:rsid w:val="00250986"/>
    <w:rsid w:val="002512DC"/>
    <w:rsid w:val="002515E8"/>
    <w:rsid w:val="00251632"/>
    <w:rsid w:val="00251C94"/>
    <w:rsid w:val="00251E85"/>
    <w:rsid w:val="00251FA3"/>
    <w:rsid w:val="00252287"/>
    <w:rsid w:val="0025315F"/>
    <w:rsid w:val="00253C2B"/>
    <w:rsid w:val="002542C8"/>
    <w:rsid w:val="0025430D"/>
    <w:rsid w:val="00254398"/>
    <w:rsid w:val="00254808"/>
    <w:rsid w:val="00254B95"/>
    <w:rsid w:val="0025508D"/>
    <w:rsid w:val="00255226"/>
    <w:rsid w:val="002552E0"/>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30C"/>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6D2"/>
    <w:rsid w:val="002707BC"/>
    <w:rsid w:val="00270D63"/>
    <w:rsid w:val="00271148"/>
    <w:rsid w:val="002711DA"/>
    <w:rsid w:val="002713D2"/>
    <w:rsid w:val="0027169B"/>
    <w:rsid w:val="00271981"/>
    <w:rsid w:val="00271CA1"/>
    <w:rsid w:val="00272254"/>
    <w:rsid w:val="002736E5"/>
    <w:rsid w:val="002738E6"/>
    <w:rsid w:val="00273B44"/>
    <w:rsid w:val="00273EBD"/>
    <w:rsid w:val="0027421E"/>
    <w:rsid w:val="002749A5"/>
    <w:rsid w:val="00274AFD"/>
    <w:rsid w:val="00274F83"/>
    <w:rsid w:val="0027520E"/>
    <w:rsid w:val="002758C5"/>
    <w:rsid w:val="00275B69"/>
    <w:rsid w:val="00275BDB"/>
    <w:rsid w:val="0027699C"/>
    <w:rsid w:val="00276A44"/>
    <w:rsid w:val="00276B20"/>
    <w:rsid w:val="0027740E"/>
    <w:rsid w:val="00277DDF"/>
    <w:rsid w:val="00280251"/>
    <w:rsid w:val="00280B47"/>
    <w:rsid w:val="00280DDA"/>
    <w:rsid w:val="00281070"/>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415"/>
    <w:rsid w:val="002955C5"/>
    <w:rsid w:val="0029591C"/>
    <w:rsid w:val="00295B7A"/>
    <w:rsid w:val="00295E28"/>
    <w:rsid w:val="0029621D"/>
    <w:rsid w:val="00296543"/>
    <w:rsid w:val="00296CC1"/>
    <w:rsid w:val="00296E6B"/>
    <w:rsid w:val="00296ED8"/>
    <w:rsid w:val="00297451"/>
    <w:rsid w:val="00297589"/>
    <w:rsid w:val="00297D72"/>
    <w:rsid w:val="002A04C4"/>
    <w:rsid w:val="002A0582"/>
    <w:rsid w:val="002A066B"/>
    <w:rsid w:val="002A0E4E"/>
    <w:rsid w:val="002A11F2"/>
    <w:rsid w:val="002A153E"/>
    <w:rsid w:val="002A2166"/>
    <w:rsid w:val="002A23C5"/>
    <w:rsid w:val="002A28FB"/>
    <w:rsid w:val="002A2993"/>
    <w:rsid w:val="002A2B7C"/>
    <w:rsid w:val="002A3E86"/>
    <w:rsid w:val="002A52B3"/>
    <w:rsid w:val="002A5C33"/>
    <w:rsid w:val="002A5E62"/>
    <w:rsid w:val="002A6430"/>
    <w:rsid w:val="002A6AA0"/>
    <w:rsid w:val="002A6B55"/>
    <w:rsid w:val="002A6C09"/>
    <w:rsid w:val="002A7229"/>
    <w:rsid w:val="002A74D9"/>
    <w:rsid w:val="002A7653"/>
    <w:rsid w:val="002A7A99"/>
    <w:rsid w:val="002B0062"/>
    <w:rsid w:val="002B055C"/>
    <w:rsid w:val="002B104F"/>
    <w:rsid w:val="002B148A"/>
    <w:rsid w:val="002B1F65"/>
    <w:rsid w:val="002B1F8F"/>
    <w:rsid w:val="002B23E0"/>
    <w:rsid w:val="002B2455"/>
    <w:rsid w:val="002B2E25"/>
    <w:rsid w:val="002B37B2"/>
    <w:rsid w:val="002B397E"/>
    <w:rsid w:val="002B41D1"/>
    <w:rsid w:val="002B45AA"/>
    <w:rsid w:val="002B4B09"/>
    <w:rsid w:val="002B5B27"/>
    <w:rsid w:val="002B6BCD"/>
    <w:rsid w:val="002B6F42"/>
    <w:rsid w:val="002B6F4B"/>
    <w:rsid w:val="002B70AE"/>
    <w:rsid w:val="002B7A84"/>
    <w:rsid w:val="002B7AAE"/>
    <w:rsid w:val="002B7B57"/>
    <w:rsid w:val="002C01E3"/>
    <w:rsid w:val="002C05D6"/>
    <w:rsid w:val="002C070D"/>
    <w:rsid w:val="002C11E0"/>
    <w:rsid w:val="002C1443"/>
    <w:rsid w:val="002C1B7F"/>
    <w:rsid w:val="002C1D74"/>
    <w:rsid w:val="002C3755"/>
    <w:rsid w:val="002C3D43"/>
    <w:rsid w:val="002C43AB"/>
    <w:rsid w:val="002C497E"/>
    <w:rsid w:val="002C4DEB"/>
    <w:rsid w:val="002C501D"/>
    <w:rsid w:val="002C5113"/>
    <w:rsid w:val="002C529D"/>
    <w:rsid w:val="002C55D6"/>
    <w:rsid w:val="002C56D8"/>
    <w:rsid w:val="002C628E"/>
    <w:rsid w:val="002C6460"/>
    <w:rsid w:val="002C68AD"/>
    <w:rsid w:val="002C6938"/>
    <w:rsid w:val="002C6AC2"/>
    <w:rsid w:val="002C6E7C"/>
    <w:rsid w:val="002C6EC6"/>
    <w:rsid w:val="002C7301"/>
    <w:rsid w:val="002C7839"/>
    <w:rsid w:val="002C78FB"/>
    <w:rsid w:val="002D05B3"/>
    <w:rsid w:val="002D071A"/>
    <w:rsid w:val="002D0910"/>
    <w:rsid w:val="002D1DF5"/>
    <w:rsid w:val="002D2238"/>
    <w:rsid w:val="002D2252"/>
    <w:rsid w:val="002D2567"/>
    <w:rsid w:val="002D39A1"/>
    <w:rsid w:val="002D3DF2"/>
    <w:rsid w:val="002D48B6"/>
    <w:rsid w:val="002D4B4A"/>
    <w:rsid w:val="002D586C"/>
    <w:rsid w:val="002D5E3C"/>
    <w:rsid w:val="002D65C7"/>
    <w:rsid w:val="002D6BDE"/>
    <w:rsid w:val="002D7685"/>
    <w:rsid w:val="002D76B1"/>
    <w:rsid w:val="002D7D3E"/>
    <w:rsid w:val="002E02E0"/>
    <w:rsid w:val="002E0753"/>
    <w:rsid w:val="002E092D"/>
    <w:rsid w:val="002E1055"/>
    <w:rsid w:val="002E12A9"/>
    <w:rsid w:val="002E132E"/>
    <w:rsid w:val="002E16D8"/>
    <w:rsid w:val="002E17D8"/>
    <w:rsid w:val="002E32E6"/>
    <w:rsid w:val="002E3B08"/>
    <w:rsid w:val="002E3BE1"/>
    <w:rsid w:val="002E3C54"/>
    <w:rsid w:val="002E4453"/>
    <w:rsid w:val="002E5FFC"/>
    <w:rsid w:val="002E675E"/>
    <w:rsid w:val="002E6824"/>
    <w:rsid w:val="002E6DB3"/>
    <w:rsid w:val="002E719D"/>
    <w:rsid w:val="002E71A0"/>
    <w:rsid w:val="002E7451"/>
    <w:rsid w:val="002E794A"/>
    <w:rsid w:val="002E7D9C"/>
    <w:rsid w:val="002E7FAD"/>
    <w:rsid w:val="002F0654"/>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6AF"/>
    <w:rsid w:val="0030280C"/>
    <w:rsid w:val="0030299D"/>
    <w:rsid w:val="00302A6F"/>
    <w:rsid w:val="00302FC2"/>
    <w:rsid w:val="0030302D"/>
    <w:rsid w:val="00303418"/>
    <w:rsid w:val="0030364D"/>
    <w:rsid w:val="00303D7A"/>
    <w:rsid w:val="0030495F"/>
    <w:rsid w:val="00304F87"/>
    <w:rsid w:val="0030567F"/>
    <w:rsid w:val="0030598F"/>
    <w:rsid w:val="00306786"/>
    <w:rsid w:val="00306A71"/>
    <w:rsid w:val="00307585"/>
    <w:rsid w:val="00307748"/>
    <w:rsid w:val="0030779D"/>
    <w:rsid w:val="00307DAC"/>
    <w:rsid w:val="00310751"/>
    <w:rsid w:val="00310844"/>
    <w:rsid w:val="00310A1E"/>
    <w:rsid w:val="00310BC9"/>
    <w:rsid w:val="00310F34"/>
    <w:rsid w:val="00311578"/>
    <w:rsid w:val="0031253A"/>
    <w:rsid w:val="00312591"/>
    <w:rsid w:val="003125C6"/>
    <w:rsid w:val="00313013"/>
    <w:rsid w:val="003141EF"/>
    <w:rsid w:val="00314856"/>
    <w:rsid w:val="00315554"/>
    <w:rsid w:val="003157EA"/>
    <w:rsid w:val="003159B7"/>
    <w:rsid w:val="00315AFC"/>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2CC"/>
    <w:rsid w:val="003235FD"/>
    <w:rsid w:val="0032373F"/>
    <w:rsid w:val="00323B07"/>
    <w:rsid w:val="00323B73"/>
    <w:rsid w:val="00323DC5"/>
    <w:rsid w:val="0032408E"/>
    <w:rsid w:val="0032413B"/>
    <w:rsid w:val="00324EF3"/>
    <w:rsid w:val="00325209"/>
    <w:rsid w:val="003262D8"/>
    <w:rsid w:val="00326780"/>
    <w:rsid w:val="00327964"/>
    <w:rsid w:val="003300C3"/>
    <w:rsid w:val="003308D2"/>
    <w:rsid w:val="00330D83"/>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F81"/>
    <w:rsid w:val="0033686C"/>
    <w:rsid w:val="00340B71"/>
    <w:rsid w:val="00340EBF"/>
    <w:rsid w:val="00341ADA"/>
    <w:rsid w:val="00343043"/>
    <w:rsid w:val="0034422D"/>
    <w:rsid w:val="003442B0"/>
    <w:rsid w:val="003446BA"/>
    <w:rsid w:val="00345E5B"/>
    <w:rsid w:val="00345FCE"/>
    <w:rsid w:val="0034618E"/>
    <w:rsid w:val="003465C1"/>
    <w:rsid w:val="0034723B"/>
    <w:rsid w:val="003475CD"/>
    <w:rsid w:val="00347818"/>
    <w:rsid w:val="00347D46"/>
    <w:rsid w:val="00350185"/>
    <w:rsid w:val="00350F2A"/>
    <w:rsid w:val="00351204"/>
    <w:rsid w:val="00351C28"/>
    <w:rsid w:val="00351DF6"/>
    <w:rsid w:val="003520BC"/>
    <w:rsid w:val="00352251"/>
    <w:rsid w:val="00352639"/>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D82"/>
    <w:rsid w:val="00360811"/>
    <w:rsid w:val="0036082C"/>
    <w:rsid w:val="00360CF3"/>
    <w:rsid w:val="003610D3"/>
    <w:rsid w:val="00361BA2"/>
    <w:rsid w:val="003622FC"/>
    <w:rsid w:val="00363852"/>
    <w:rsid w:val="00363A78"/>
    <w:rsid w:val="00363C34"/>
    <w:rsid w:val="00364539"/>
    <w:rsid w:val="00364ADD"/>
    <w:rsid w:val="00364D7D"/>
    <w:rsid w:val="00364F29"/>
    <w:rsid w:val="00364F7D"/>
    <w:rsid w:val="003650AF"/>
    <w:rsid w:val="00365743"/>
    <w:rsid w:val="00365767"/>
    <w:rsid w:val="00366A81"/>
    <w:rsid w:val="00366B97"/>
    <w:rsid w:val="00366C67"/>
    <w:rsid w:val="003674B3"/>
    <w:rsid w:val="003677C1"/>
    <w:rsid w:val="00367D19"/>
    <w:rsid w:val="00370158"/>
    <w:rsid w:val="00370245"/>
    <w:rsid w:val="00370390"/>
    <w:rsid w:val="003711BE"/>
    <w:rsid w:val="00371627"/>
    <w:rsid w:val="00371E85"/>
    <w:rsid w:val="0037214C"/>
    <w:rsid w:val="00372C70"/>
    <w:rsid w:val="00373353"/>
    <w:rsid w:val="003735E2"/>
    <w:rsid w:val="00373EA6"/>
    <w:rsid w:val="003747C0"/>
    <w:rsid w:val="00374A4E"/>
    <w:rsid w:val="00374A6C"/>
    <w:rsid w:val="003750D8"/>
    <w:rsid w:val="00375734"/>
    <w:rsid w:val="00375D9C"/>
    <w:rsid w:val="003765D2"/>
    <w:rsid w:val="00376966"/>
    <w:rsid w:val="00376ED2"/>
    <w:rsid w:val="003778C9"/>
    <w:rsid w:val="00380071"/>
    <w:rsid w:val="003803BF"/>
    <w:rsid w:val="0038043B"/>
    <w:rsid w:val="0038060E"/>
    <w:rsid w:val="00380672"/>
    <w:rsid w:val="003806B5"/>
    <w:rsid w:val="003819A4"/>
    <w:rsid w:val="00381FB3"/>
    <w:rsid w:val="0038207E"/>
    <w:rsid w:val="00382108"/>
    <w:rsid w:val="00382335"/>
    <w:rsid w:val="00382D5F"/>
    <w:rsid w:val="003833AC"/>
    <w:rsid w:val="00384028"/>
    <w:rsid w:val="0038420B"/>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30C6"/>
    <w:rsid w:val="00393614"/>
    <w:rsid w:val="003936F2"/>
    <w:rsid w:val="00393873"/>
    <w:rsid w:val="00394D01"/>
    <w:rsid w:val="003950DD"/>
    <w:rsid w:val="0039607A"/>
    <w:rsid w:val="00396825"/>
    <w:rsid w:val="00396E15"/>
    <w:rsid w:val="003973CC"/>
    <w:rsid w:val="0039777A"/>
    <w:rsid w:val="003A0906"/>
    <w:rsid w:val="003A189F"/>
    <w:rsid w:val="003A1B19"/>
    <w:rsid w:val="003A2E6B"/>
    <w:rsid w:val="003A381D"/>
    <w:rsid w:val="003A404E"/>
    <w:rsid w:val="003A42A0"/>
    <w:rsid w:val="003A469E"/>
    <w:rsid w:val="003A4876"/>
    <w:rsid w:val="003A48D5"/>
    <w:rsid w:val="003A49EE"/>
    <w:rsid w:val="003A5142"/>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D4B"/>
    <w:rsid w:val="003C04D4"/>
    <w:rsid w:val="003C0B83"/>
    <w:rsid w:val="003C0DDE"/>
    <w:rsid w:val="003C10B1"/>
    <w:rsid w:val="003C11E1"/>
    <w:rsid w:val="003C2545"/>
    <w:rsid w:val="003C3192"/>
    <w:rsid w:val="003C351E"/>
    <w:rsid w:val="003C3A38"/>
    <w:rsid w:val="003C5C76"/>
    <w:rsid w:val="003C6879"/>
    <w:rsid w:val="003C6E8A"/>
    <w:rsid w:val="003C6EBA"/>
    <w:rsid w:val="003C7350"/>
    <w:rsid w:val="003C7437"/>
    <w:rsid w:val="003C76D1"/>
    <w:rsid w:val="003C7AD3"/>
    <w:rsid w:val="003D014F"/>
    <w:rsid w:val="003D072B"/>
    <w:rsid w:val="003D0774"/>
    <w:rsid w:val="003D1130"/>
    <w:rsid w:val="003D1AD3"/>
    <w:rsid w:val="003D22F7"/>
    <w:rsid w:val="003D25F7"/>
    <w:rsid w:val="003D29B9"/>
    <w:rsid w:val="003D2BC7"/>
    <w:rsid w:val="003D2EB7"/>
    <w:rsid w:val="003D32C9"/>
    <w:rsid w:val="003D356D"/>
    <w:rsid w:val="003D37D2"/>
    <w:rsid w:val="003D3F2E"/>
    <w:rsid w:val="003D414F"/>
    <w:rsid w:val="003D43F8"/>
    <w:rsid w:val="003D4FFC"/>
    <w:rsid w:val="003D508F"/>
    <w:rsid w:val="003D5C37"/>
    <w:rsid w:val="003D63E1"/>
    <w:rsid w:val="003D6447"/>
    <w:rsid w:val="003D68D3"/>
    <w:rsid w:val="003D6ED2"/>
    <w:rsid w:val="003D7757"/>
    <w:rsid w:val="003E034F"/>
    <w:rsid w:val="003E1296"/>
    <w:rsid w:val="003E162A"/>
    <w:rsid w:val="003E203F"/>
    <w:rsid w:val="003E27DA"/>
    <w:rsid w:val="003E2E68"/>
    <w:rsid w:val="003E2EB0"/>
    <w:rsid w:val="003E30FE"/>
    <w:rsid w:val="003E373F"/>
    <w:rsid w:val="003E3882"/>
    <w:rsid w:val="003E4724"/>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419"/>
    <w:rsid w:val="003F2A3D"/>
    <w:rsid w:val="003F2B21"/>
    <w:rsid w:val="003F3010"/>
    <w:rsid w:val="003F3628"/>
    <w:rsid w:val="003F3767"/>
    <w:rsid w:val="003F3945"/>
    <w:rsid w:val="003F3ADC"/>
    <w:rsid w:val="003F4293"/>
    <w:rsid w:val="003F451F"/>
    <w:rsid w:val="003F4C6F"/>
    <w:rsid w:val="003F4E30"/>
    <w:rsid w:val="003F509D"/>
    <w:rsid w:val="003F53EF"/>
    <w:rsid w:val="003F573C"/>
    <w:rsid w:val="003F6702"/>
    <w:rsid w:val="003F6D66"/>
    <w:rsid w:val="003F7078"/>
    <w:rsid w:val="003F715E"/>
    <w:rsid w:val="003F755A"/>
    <w:rsid w:val="003F7907"/>
    <w:rsid w:val="004000CF"/>
    <w:rsid w:val="00400147"/>
    <w:rsid w:val="00400B8E"/>
    <w:rsid w:val="00400F18"/>
    <w:rsid w:val="0040106E"/>
    <w:rsid w:val="0040123F"/>
    <w:rsid w:val="0040131F"/>
    <w:rsid w:val="00401648"/>
    <w:rsid w:val="00401E1C"/>
    <w:rsid w:val="0040241F"/>
    <w:rsid w:val="004029DE"/>
    <w:rsid w:val="0040312B"/>
    <w:rsid w:val="0040356F"/>
    <w:rsid w:val="004035EE"/>
    <w:rsid w:val="0040416A"/>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C69"/>
    <w:rsid w:val="00415D8B"/>
    <w:rsid w:val="004163E0"/>
    <w:rsid w:val="00416B29"/>
    <w:rsid w:val="004171EC"/>
    <w:rsid w:val="00417345"/>
    <w:rsid w:val="00417836"/>
    <w:rsid w:val="004201F9"/>
    <w:rsid w:val="00421EB0"/>
    <w:rsid w:val="00421EE1"/>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9A7"/>
    <w:rsid w:val="00436BA8"/>
    <w:rsid w:val="00436BD2"/>
    <w:rsid w:val="00436DDB"/>
    <w:rsid w:val="00436F3A"/>
    <w:rsid w:val="00436FD6"/>
    <w:rsid w:val="00437177"/>
    <w:rsid w:val="00437693"/>
    <w:rsid w:val="004377C4"/>
    <w:rsid w:val="00437AE0"/>
    <w:rsid w:val="00440207"/>
    <w:rsid w:val="00440239"/>
    <w:rsid w:val="0044085B"/>
    <w:rsid w:val="00440C47"/>
    <w:rsid w:val="00440EDD"/>
    <w:rsid w:val="004411D6"/>
    <w:rsid w:val="00441712"/>
    <w:rsid w:val="004423EA"/>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9EC"/>
    <w:rsid w:val="00454D5C"/>
    <w:rsid w:val="00455174"/>
    <w:rsid w:val="004551E6"/>
    <w:rsid w:val="00455295"/>
    <w:rsid w:val="00455851"/>
    <w:rsid w:val="004562F4"/>
    <w:rsid w:val="0045652E"/>
    <w:rsid w:val="0045735D"/>
    <w:rsid w:val="004578B9"/>
    <w:rsid w:val="00457955"/>
    <w:rsid w:val="00457FF1"/>
    <w:rsid w:val="00460524"/>
    <w:rsid w:val="00461C89"/>
    <w:rsid w:val="00461D1B"/>
    <w:rsid w:val="00461DBE"/>
    <w:rsid w:val="00462062"/>
    <w:rsid w:val="004622F2"/>
    <w:rsid w:val="00462353"/>
    <w:rsid w:val="0046240A"/>
    <w:rsid w:val="004626DB"/>
    <w:rsid w:val="004628A2"/>
    <w:rsid w:val="00463C56"/>
    <w:rsid w:val="00463D83"/>
    <w:rsid w:val="00463EC0"/>
    <w:rsid w:val="00464076"/>
    <w:rsid w:val="0046566A"/>
    <w:rsid w:val="00465AE3"/>
    <w:rsid w:val="00466012"/>
    <w:rsid w:val="00466141"/>
    <w:rsid w:val="00466307"/>
    <w:rsid w:val="0046639A"/>
    <w:rsid w:val="004668D4"/>
    <w:rsid w:val="00466F71"/>
    <w:rsid w:val="004674B2"/>
    <w:rsid w:val="004676E5"/>
    <w:rsid w:val="004677D1"/>
    <w:rsid w:val="00470707"/>
    <w:rsid w:val="00470DBC"/>
    <w:rsid w:val="00471190"/>
    <w:rsid w:val="004711EF"/>
    <w:rsid w:val="00471920"/>
    <w:rsid w:val="00472065"/>
    <w:rsid w:val="00472760"/>
    <w:rsid w:val="00472BA7"/>
    <w:rsid w:val="00473001"/>
    <w:rsid w:val="004737C0"/>
    <w:rsid w:val="00473F64"/>
    <w:rsid w:val="00474557"/>
    <w:rsid w:val="00474B20"/>
    <w:rsid w:val="0047518D"/>
    <w:rsid w:val="00475374"/>
    <w:rsid w:val="00475521"/>
    <w:rsid w:val="00475E71"/>
    <w:rsid w:val="0047656F"/>
    <w:rsid w:val="004766D7"/>
    <w:rsid w:val="00476EE7"/>
    <w:rsid w:val="0047795F"/>
    <w:rsid w:val="00477B34"/>
    <w:rsid w:val="00480212"/>
    <w:rsid w:val="004814A8"/>
    <w:rsid w:val="004819D9"/>
    <w:rsid w:val="004822A9"/>
    <w:rsid w:val="00482DFB"/>
    <w:rsid w:val="004831DA"/>
    <w:rsid w:val="004835A3"/>
    <w:rsid w:val="00483F86"/>
    <w:rsid w:val="0048410E"/>
    <w:rsid w:val="00484266"/>
    <w:rsid w:val="0048505D"/>
    <w:rsid w:val="00485C7E"/>
    <w:rsid w:val="00485F39"/>
    <w:rsid w:val="00486982"/>
    <w:rsid w:val="00487531"/>
    <w:rsid w:val="004879E3"/>
    <w:rsid w:val="00487D57"/>
    <w:rsid w:val="00487FB2"/>
    <w:rsid w:val="00490145"/>
    <w:rsid w:val="00490287"/>
    <w:rsid w:val="00490B56"/>
    <w:rsid w:val="00490D83"/>
    <w:rsid w:val="00490FAB"/>
    <w:rsid w:val="004916A9"/>
    <w:rsid w:val="0049171C"/>
    <w:rsid w:val="004919A6"/>
    <w:rsid w:val="0049200B"/>
    <w:rsid w:val="004923BF"/>
    <w:rsid w:val="00492404"/>
    <w:rsid w:val="00492B50"/>
    <w:rsid w:val="00492B68"/>
    <w:rsid w:val="00493F31"/>
    <w:rsid w:val="00494FA2"/>
    <w:rsid w:val="00495749"/>
    <w:rsid w:val="00495A00"/>
    <w:rsid w:val="00495ABB"/>
    <w:rsid w:val="00495D6C"/>
    <w:rsid w:val="00495DF8"/>
    <w:rsid w:val="00495E61"/>
    <w:rsid w:val="00496585"/>
    <w:rsid w:val="00496CB2"/>
    <w:rsid w:val="00497481"/>
    <w:rsid w:val="00497877"/>
    <w:rsid w:val="00497F51"/>
    <w:rsid w:val="004A0A2F"/>
    <w:rsid w:val="004A0B80"/>
    <w:rsid w:val="004A0FD2"/>
    <w:rsid w:val="004A1B68"/>
    <w:rsid w:val="004A21D0"/>
    <w:rsid w:val="004A2919"/>
    <w:rsid w:val="004A2930"/>
    <w:rsid w:val="004A2F73"/>
    <w:rsid w:val="004A3533"/>
    <w:rsid w:val="004A3C57"/>
    <w:rsid w:val="004A3EEF"/>
    <w:rsid w:val="004A4093"/>
    <w:rsid w:val="004A4141"/>
    <w:rsid w:val="004A41D1"/>
    <w:rsid w:val="004A5A46"/>
    <w:rsid w:val="004A6891"/>
    <w:rsid w:val="004A6954"/>
    <w:rsid w:val="004A7028"/>
    <w:rsid w:val="004A72C0"/>
    <w:rsid w:val="004A735A"/>
    <w:rsid w:val="004A785B"/>
    <w:rsid w:val="004A79EB"/>
    <w:rsid w:val="004A7E69"/>
    <w:rsid w:val="004B01C9"/>
    <w:rsid w:val="004B0D4F"/>
    <w:rsid w:val="004B170F"/>
    <w:rsid w:val="004B1D2E"/>
    <w:rsid w:val="004B1DB8"/>
    <w:rsid w:val="004B1EEB"/>
    <w:rsid w:val="004B23AC"/>
    <w:rsid w:val="004B256D"/>
    <w:rsid w:val="004B2760"/>
    <w:rsid w:val="004B2B0A"/>
    <w:rsid w:val="004B2D8E"/>
    <w:rsid w:val="004B2F3B"/>
    <w:rsid w:val="004B2FD8"/>
    <w:rsid w:val="004B34BD"/>
    <w:rsid w:val="004B4F12"/>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608"/>
    <w:rsid w:val="004C27A9"/>
    <w:rsid w:val="004C2CB7"/>
    <w:rsid w:val="004C3AD6"/>
    <w:rsid w:val="004C3FBC"/>
    <w:rsid w:val="004C460C"/>
    <w:rsid w:val="004C47F5"/>
    <w:rsid w:val="004C53D8"/>
    <w:rsid w:val="004C5618"/>
    <w:rsid w:val="004C5795"/>
    <w:rsid w:val="004C5872"/>
    <w:rsid w:val="004C61F2"/>
    <w:rsid w:val="004C66F1"/>
    <w:rsid w:val="004C6976"/>
    <w:rsid w:val="004C7412"/>
    <w:rsid w:val="004C7804"/>
    <w:rsid w:val="004C7937"/>
    <w:rsid w:val="004C7F29"/>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1D8"/>
    <w:rsid w:val="004D78ED"/>
    <w:rsid w:val="004D7F8E"/>
    <w:rsid w:val="004E0343"/>
    <w:rsid w:val="004E05D3"/>
    <w:rsid w:val="004E0AE5"/>
    <w:rsid w:val="004E0E63"/>
    <w:rsid w:val="004E1DFA"/>
    <w:rsid w:val="004E20AC"/>
    <w:rsid w:val="004E2328"/>
    <w:rsid w:val="004E23A7"/>
    <w:rsid w:val="004E2554"/>
    <w:rsid w:val="004E44CD"/>
    <w:rsid w:val="004E4FAE"/>
    <w:rsid w:val="004E5418"/>
    <w:rsid w:val="004E55F1"/>
    <w:rsid w:val="004E6B02"/>
    <w:rsid w:val="004E72FB"/>
    <w:rsid w:val="004E76F5"/>
    <w:rsid w:val="004F0A81"/>
    <w:rsid w:val="004F0C43"/>
    <w:rsid w:val="004F16E2"/>
    <w:rsid w:val="004F1DFE"/>
    <w:rsid w:val="004F1FC1"/>
    <w:rsid w:val="004F21EE"/>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4B6"/>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8E9"/>
    <w:rsid w:val="00516C15"/>
    <w:rsid w:val="00517890"/>
    <w:rsid w:val="00517B5C"/>
    <w:rsid w:val="00517F10"/>
    <w:rsid w:val="00520324"/>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23AD"/>
    <w:rsid w:val="005332D7"/>
    <w:rsid w:val="0053347B"/>
    <w:rsid w:val="0053355C"/>
    <w:rsid w:val="0053359D"/>
    <w:rsid w:val="005346E8"/>
    <w:rsid w:val="005352E5"/>
    <w:rsid w:val="00535691"/>
    <w:rsid w:val="0053569A"/>
    <w:rsid w:val="00535702"/>
    <w:rsid w:val="00535767"/>
    <w:rsid w:val="00535B8D"/>
    <w:rsid w:val="005363A3"/>
    <w:rsid w:val="005364CD"/>
    <w:rsid w:val="00536850"/>
    <w:rsid w:val="00536A31"/>
    <w:rsid w:val="00536AC8"/>
    <w:rsid w:val="0053701E"/>
    <w:rsid w:val="00537430"/>
    <w:rsid w:val="005374E4"/>
    <w:rsid w:val="00537630"/>
    <w:rsid w:val="00537B4A"/>
    <w:rsid w:val="00540611"/>
    <w:rsid w:val="00541579"/>
    <w:rsid w:val="00542999"/>
    <w:rsid w:val="005431F7"/>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7A5"/>
    <w:rsid w:val="00550A34"/>
    <w:rsid w:val="00550C47"/>
    <w:rsid w:val="00550FDA"/>
    <w:rsid w:val="00551E65"/>
    <w:rsid w:val="00551ED9"/>
    <w:rsid w:val="00551FA2"/>
    <w:rsid w:val="00552302"/>
    <w:rsid w:val="005525A0"/>
    <w:rsid w:val="00552C55"/>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25B0"/>
    <w:rsid w:val="005625EA"/>
    <w:rsid w:val="00562EDA"/>
    <w:rsid w:val="005636BF"/>
    <w:rsid w:val="00563A91"/>
    <w:rsid w:val="00563E2C"/>
    <w:rsid w:val="00564486"/>
    <w:rsid w:val="0056462E"/>
    <w:rsid w:val="00564D95"/>
    <w:rsid w:val="00565312"/>
    <w:rsid w:val="0056557B"/>
    <w:rsid w:val="00566106"/>
    <w:rsid w:val="005662C6"/>
    <w:rsid w:val="005663D6"/>
    <w:rsid w:val="00566558"/>
    <w:rsid w:val="00566771"/>
    <w:rsid w:val="00566FFF"/>
    <w:rsid w:val="005674FA"/>
    <w:rsid w:val="005677B3"/>
    <w:rsid w:val="005677B6"/>
    <w:rsid w:val="00567EA1"/>
    <w:rsid w:val="0057014D"/>
    <w:rsid w:val="00570263"/>
    <w:rsid w:val="005705D5"/>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1A68"/>
    <w:rsid w:val="00581B00"/>
    <w:rsid w:val="0058229F"/>
    <w:rsid w:val="00582D10"/>
    <w:rsid w:val="00582FDB"/>
    <w:rsid w:val="005833D5"/>
    <w:rsid w:val="005836AF"/>
    <w:rsid w:val="0058454D"/>
    <w:rsid w:val="005846CA"/>
    <w:rsid w:val="005851D2"/>
    <w:rsid w:val="0058532E"/>
    <w:rsid w:val="005854C4"/>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B0E"/>
    <w:rsid w:val="005A4F0D"/>
    <w:rsid w:val="005A64F5"/>
    <w:rsid w:val="005A6AD0"/>
    <w:rsid w:val="005A6C32"/>
    <w:rsid w:val="005A74E8"/>
    <w:rsid w:val="005B03E9"/>
    <w:rsid w:val="005B05C2"/>
    <w:rsid w:val="005B05ED"/>
    <w:rsid w:val="005B0C52"/>
    <w:rsid w:val="005B15C2"/>
    <w:rsid w:val="005B2439"/>
    <w:rsid w:val="005B25EB"/>
    <w:rsid w:val="005B3056"/>
    <w:rsid w:val="005B3177"/>
    <w:rsid w:val="005B36AB"/>
    <w:rsid w:val="005B36B4"/>
    <w:rsid w:val="005B393B"/>
    <w:rsid w:val="005B3D5F"/>
    <w:rsid w:val="005B4561"/>
    <w:rsid w:val="005B49ED"/>
    <w:rsid w:val="005B5885"/>
    <w:rsid w:val="005B622A"/>
    <w:rsid w:val="005B6C12"/>
    <w:rsid w:val="005B6C6F"/>
    <w:rsid w:val="005B7577"/>
    <w:rsid w:val="005B7CF7"/>
    <w:rsid w:val="005B7FE3"/>
    <w:rsid w:val="005C0023"/>
    <w:rsid w:val="005C00BF"/>
    <w:rsid w:val="005C0348"/>
    <w:rsid w:val="005C03D4"/>
    <w:rsid w:val="005C0C8C"/>
    <w:rsid w:val="005C0FCA"/>
    <w:rsid w:val="005C107E"/>
    <w:rsid w:val="005C1276"/>
    <w:rsid w:val="005C1441"/>
    <w:rsid w:val="005C1947"/>
    <w:rsid w:val="005C23AB"/>
    <w:rsid w:val="005C25A5"/>
    <w:rsid w:val="005C319B"/>
    <w:rsid w:val="005C35B0"/>
    <w:rsid w:val="005C4094"/>
    <w:rsid w:val="005C48ED"/>
    <w:rsid w:val="005C4B21"/>
    <w:rsid w:val="005C5490"/>
    <w:rsid w:val="005C5B2B"/>
    <w:rsid w:val="005C66F0"/>
    <w:rsid w:val="005C6A88"/>
    <w:rsid w:val="005C6AA9"/>
    <w:rsid w:val="005C6B6B"/>
    <w:rsid w:val="005C6B9F"/>
    <w:rsid w:val="005C7286"/>
    <w:rsid w:val="005C7699"/>
    <w:rsid w:val="005C7EF9"/>
    <w:rsid w:val="005C7F18"/>
    <w:rsid w:val="005D01DA"/>
    <w:rsid w:val="005D0696"/>
    <w:rsid w:val="005D124A"/>
    <w:rsid w:val="005D1CF3"/>
    <w:rsid w:val="005D20E7"/>
    <w:rsid w:val="005D2A68"/>
    <w:rsid w:val="005D2B9B"/>
    <w:rsid w:val="005D3BBF"/>
    <w:rsid w:val="005D3E5B"/>
    <w:rsid w:val="005D4913"/>
    <w:rsid w:val="005D59BB"/>
    <w:rsid w:val="005D5DE3"/>
    <w:rsid w:val="005D63DE"/>
    <w:rsid w:val="005D6CA2"/>
    <w:rsid w:val="005D6F94"/>
    <w:rsid w:val="005D725D"/>
    <w:rsid w:val="005D7343"/>
    <w:rsid w:val="005D74C9"/>
    <w:rsid w:val="005D77CF"/>
    <w:rsid w:val="005D7BD2"/>
    <w:rsid w:val="005D7CC0"/>
    <w:rsid w:val="005E0377"/>
    <w:rsid w:val="005E0382"/>
    <w:rsid w:val="005E0BE1"/>
    <w:rsid w:val="005E0E30"/>
    <w:rsid w:val="005E15C8"/>
    <w:rsid w:val="005E16BB"/>
    <w:rsid w:val="005E1982"/>
    <w:rsid w:val="005E1C81"/>
    <w:rsid w:val="005E1D8E"/>
    <w:rsid w:val="005E1E6D"/>
    <w:rsid w:val="005E1EEC"/>
    <w:rsid w:val="005E2050"/>
    <w:rsid w:val="005E3905"/>
    <w:rsid w:val="005E3E29"/>
    <w:rsid w:val="005E4410"/>
    <w:rsid w:val="005E4829"/>
    <w:rsid w:val="005E4852"/>
    <w:rsid w:val="005E49D3"/>
    <w:rsid w:val="005E54EC"/>
    <w:rsid w:val="005E5E8F"/>
    <w:rsid w:val="005E614E"/>
    <w:rsid w:val="005E659E"/>
    <w:rsid w:val="005E6A78"/>
    <w:rsid w:val="005E740F"/>
    <w:rsid w:val="005E79CB"/>
    <w:rsid w:val="005E7BE7"/>
    <w:rsid w:val="005E7F0C"/>
    <w:rsid w:val="005F04DA"/>
    <w:rsid w:val="005F0514"/>
    <w:rsid w:val="005F061D"/>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64C4"/>
    <w:rsid w:val="005F6B1E"/>
    <w:rsid w:val="005F6E26"/>
    <w:rsid w:val="005F75A0"/>
    <w:rsid w:val="005F7A7B"/>
    <w:rsid w:val="0060012D"/>
    <w:rsid w:val="0060020A"/>
    <w:rsid w:val="006010A4"/>
    <w:rsid w:val="006010EC"/>
    <w:rsid w:val="0060239E"/>
    <w:rsid w:val="00602C07"/>
    <w:rsid w:val="006033E7"/>
    <w:rsid w:val="006034A7"/>
    <w:rsid w:val="00604275"/>
    <w:rsid w:val="0060451A"/>
    <w:rsid w:val="00604847"/>
    <w:rsid w:val="00604D12"/>
    <w:rsid w:val="00606964"/>
    <w:rsid w:val="00606B0E"/>
    <w:rsid w:val="00606DD8"/>
    <w:rsid w:val="00607C77"/>
    <w:rsid w:val="00607D29"/>
    <w:rsid w:val="00607FA8"/>
    <w:rsid w:val="00610135"/>
    <w:rsid w:val="00610445"/>
    <w:rsid w:val="00610DF4"/>
    <w:rsid w:val="00611234"/>
    <w:rsid w:val="0061131E"/>
    <w:rsid w:val="0061155D"/>
    <w:rsid w:val="0061186C"/>
    <w:rsid w:val="0061200E"/>
    <w:rsid w:val="0061247F"/>
    <w:rsid w:val="006127B0"/>
    <w:rsid w:val="00612863"/>
    <w:rsid w:val="006129CF"/>
    <w:rsid w:val="00612B46"/>
    <w:rsid w:val="006134E7"/>
    <w:rsid w:val="00613D72"/>
    <w:rsid w:val="0061448A"/>
    <w:rsid w:val="00614F00"/>
    <w:rsid w:val="0061502F"/>
    <w:rsid w:val="006150EE"/>
    <w:rsid w:val="0061557A"/>
    <w:rsid w:val="0061574F"/>
    <w:rsid w:val="006159E4"/>
    <w:rsid w:val="00616038"/>
    <w:rsid w:val="00617417"/>
    <w:rsid w:val="006177D1"/>
    <w:rsid w:val="00617BC9"/>
    <w:rsid w:val="0062093A"/>
    <w:rsid w:val="00620E17"/>
    <w:rsid w:val="00621140"/>
    <w:rsid w:val="0062124E"/>
    <w:rsid w:val="006213E2"/>
    <w:rsid w:val="00621C92"/>
    <w:rsid w:val="00622927"/>
    <w:rsid w:val="006229C8"/>
    <w:rsid w:val="0062322C"/>
    <w:rsid w:val="0062360C"/>
    <w:rsid w:val="00623DBE"/>
    <w:rsid w:val="006244B1"/>
    <w:rsid w:val="00624600"/>
    <w:rsid w:val="00624E74"/>
    <w:rsid w:val="00624F42"/>
    <w:rsid w:val="00625243"/>
    <w:rsid w:val="0062545C"/>
    <w:rsid w:val="00626C0D"/>
    <w:rsid w:val="00626E16"/>
    <w:rsid w:val="00627034"/>
    <w:rsid w:val="00627285"/>
    <w:rsid w:val="00627325"/>
    <w:rsid w:val="006274B4"/>
    <w:rsid w:val="0062751C"/>
    <w:rsid w:val="006276A9"/>
    <w:rsid w:val="00627FA9"/>
    <w:rsid w:val="0063008A"/>
    <w:rsid w:val="006309C1"/>
    <w:rsid w:val="00630A98"/>
    <w:rsid w:val="00631259"/>
    <w:rsid w:val="00631C31"/>
    <w:rsid w:val="00631FE8"/>
    <w:rsid w:val="0063224E"/>
    <w:rsid w:val="00632CE3"/>
    <w:rsid w:val="00632E8A"/>
    <w:rsid w:val="006331FF"/>
    <w:rsid w:val="00633562"/>
    <w:rsid w:val="00633C9C"/>
    <w:rsid w:val="00633CB5"/>
    <w:rsid w:val="00634AFB"/>
    <w:rsid w:val="00634B66"/>
    <w:rsid w:val="00635498"/>
    <w:rsid w:val="006358D6"/>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598"/>
    <w:rsid w:val="006446A5"/>
    <w:rsid w:val="00644AE7"/>
    <w:rsid w:val="00644BD6"/>
    <w:rsid w:val="0064558D"/>
    <w:rsid w:val="00645DE7"/>
    <w:rsid w:val="00645F23"/>
    <w:rsid w:val="00646658"/>
    <w:rsid w:val="0064670D"/>
    <w:rsid w:val="00646925"/>
    <w:rsid w:val="00646E75"/>
    <w:rsid w:val="00646E7F"/>
    <w:rsid w:val="00647397"/>
    <w:rsid w:val="006478F4"/>
    <w:rsid w:val="00647AF3"/>
    <w:rsid w:val="00647CAE"/>
    <w:rsid w:val="00650325"/>
    <w:rsid w:val="00650517"/>
    <w:rsid w:val="006505F8"/>
    <w:rsid w:val="00650700"/>
    <w:rsid w:val="00651140"/>
    <w:rsid w:val="00651394"/>
    <w:rsid w:val="00651465"/>
    <w:rsid w:val="00651A12"/>
    <w:rsid w:val="00651A4C"/>
    <w:rsid w:val="00653279"/>
    <w:rsid w:val="00654584"/>
    <w:rsid w:val="006550A4"/>
    <w:rsid w:val="006551B4"/>
    <w:rsid w:val="0065583D"/>
    <w:rsid w:val="00656666"/>
    <w:rsid w:val="0065692A"/>
    <w:rsid w:val="00656E70"/>
    <w:rsid w:val="00657B8D"/>
    <w:rsid w:val="006602A9"/>
    <w:rsid w:val="00660409"/>
    <w:rsid w:val="006605CF"/>
    <w:rsid w:val="00660948"/>
    <w:rsid w:val="006609F8"/>
    <w:rsid w:val="0066254A"/>
    <w:rsid w:val="00662717"/>
    <w:rsid w:val="0066277B"/>
    <w:rsid w:val="006629F5"/>
    <w:rsid w:val="00662E82"/>
    <w:rsid w:val="006630AB"/>
    <w:rsid w:val="006632B0"/>
    <w:rsid w:val="0066365A"/>
    <w:rsid w:val="006637B3"/>
    <w:rsid w:val="00663A4A"/>
    <w:rsid w:val="00663AFE"/>
    <w:rsid w:val="00664234"/>
    <w:rsid w:val="00664591"/>
    <w:rsid w:val="00664901"/>
    <w:rsid w:val="006649E0"/>
    <w:rsid w:val="00664F0E"/>
    <w:rsid w:val="006652D3"/>
    <w:rsid w:val="00665480"/>
    <w:rsid w:val="00665749"/>
    <w:rsid w:val="00665972"/>
    <w:rsid w:val="00665C0F"/>
    <w:rsid w:val="00666330"/>
    <w:rsid w:val="006667C6"/>
    <w:rsid w:val="00666A8C"/>
    <w:rsid w:val="00667DD4"/>
    <w:rsid w:val="00670735"/>
    <w:rsid w:val="00670DD2"/>
    <w:rsid w:val="00670EDC"/>
    <w:rsid w:val="006710A1"/>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2042"/>
    <w:rsid w:val="00682A8F"/>
    <w:rsid w:val="00682F83"/>
    <w:rsid w:val="0068329B"/>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66D"/>
    <w:rsid w:val="00690875"/>
    <w:rsid w:val="00690B50"/>
    <w:rsid w:val="00690BA3"/>
    <w:rsid w:val="0069121E"/>
    <w:rsid w:val="00691346"/>
    <w:rsid w:val="006916C1"/>
    <w:rsid w:val="006930A3"/>
    <w:rsid w:val="006933C9"/>
    <w:rsid w:val="006939F3"/>
    <w:rsid w:val="0069446A"/>
    <w:rsid w:val="00694498"/>
    <w:rsid w:val="006944EA"/>
    <w:rsid w:val="00694D5D"/>
    <w:rsid w:val="00694E59"/>
    <w:rsid w:val="006955A5"/>
    <w:rsid w:val="00695B01"/>
    <w:rsid w:val="00696D42"/>
    <w:rsid w:val="00696F88"/>
    <w:rsid w:val="006970F3"/>
    <w:rsid w:val="0069733E"/>
    <w:rsid w:val="006977CC"/>
    <w:rsid w:val="006A0281"/>
    <w:rsid w:val="006A0359"/>
    <w:rsid w:val="006A1459"/>
    <w:rsid w:val="006A1830"/>
    <w:rsid w:val="006A3056"/>
    <w:rsid w:val="006A35BD"/>
    <w:rsid w:val="006A369C"/>
    <w:rsid w:val="006A3874"/>
    <w:rsid w:val="006A395C"/>
    <w:rsid w:val="006A3FD2"/>
    <w:rsid w:val="006A4095"/>
    <w:rsid w:val="006A46A7"/>
    <w:rsid w:val="006A4A4E"/>
    <w:rsid w:val="006A5591"/>
    <w:rsid w:val="006A5C86"/>
    <w:rsid w:val="006A60DA"/>
    <w:rsid w:val="006A61F2"/>
    <w:rsid w:val="006A7511"/>
    <w:rsid w:val="006A7836"/>
    <w:rsid w:val="006A7DB6"/>
    <w:rsid w:val="006B06D5"/>
    <w:rsid w:val="006B10DF"/>
    <w:rsid w:val="006B1704"/>
    <w:rsid w:val="006B1984"/>
    <w:rsid w:val="006B1C85"/>
    <w:rsid w:val="006B1CCC"/>
    <w:rsid w:val="006B1FBC"/>
    <w:rsid w:val="006B2253"/>
    <w:rsid w:val="006B264B"/>
    <w:rsid w:val="006B29DE"/>
    <w:rsid w:val="006B32CC"/>
    <w:rsid w:val="006B3348"/>
    <w:rsid w:val="006B35A9"/>
    <w:rsid w:val="006B35C6"/>
    <w:rsid w:val="006B3728"/>
    <w:rsid w:val="006B400B"/>
    <w:rsid w:val="006B4C45"/>
    <w:rsid w:val="006B4E72"/>
    <w:rsid w:val="006B4F60"/>
    <w:rsid w:val="006B53B5"/>
    <w:rsid w:val="006B5A8F"/>
    <w:rsid w:val="006B5BDC"/>
    <w:rsid w:val="006B65E5"/>
    <w:rsid w:val="006B6EB1"/>
    <w:rsid w:val="006B6F0B"/>
    <w:rsid w:val="006B77EA"/>
    <w:rsid w:val="006B79F4"/>
    <w:rsid w:val="006C146A"/>
    <w:rsid w:val="006C1DC5"/>
    <w:rsid w:val="006C252A"/>
    <w:rsid w:val="006C2711"/>
    <w:rsid w:val="006C2929"/>
    <w:rsid w:val="006C2B4A"/>
    <w:rsid w:val="006C2F70"/>
    <w:rsid w:val="006C3804"/>
    <w:rsid w:val="006C3E81"/>
    <w:rsid w:val="006C406E"/>
    <w:rsid w:val="006C43FA"/>
    <w:rsid w:val="006C5695"/>
    <w:rsid w:val="006C59F3"/>
    <w:rsid w:val="006C5F82"/>
    <w:rsid w:val="006C64E5"/>
    <w:rsid w:val="006C69F1"/>
    <w:rsid w:val="006C71A8"/>
    <w:rsid w:val="006C7414"/>
    <w:rsid w:val="006C7469"/>
    <w:rsid w:val="006C7C55"/>
    <w:rsid w:val="006C7E9B"/>
    <w:rsid w:val="006D0351"/>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9A8"/>
    <w:rsid w:val="006E0A34"/>
    <w:rsid w:val="006E0BFF"/>
    <w:rsid w:val="006E0CC1"/>
    <w:rsid w:val="006E0F17"/>
    <w:rsid w:val="006E1341"/>
    <w:rsid w:val="006E13DC"/>
    <w:rsid w:val="006E159E"/>
    <w:rsid w:val="006E3403"/>
    <w:rsid w:val="006E3408"/>
    <w:rsid w:val="006E3A57"/>
    <w:rsid w:val="006E3BA2"/>
    <w:rsid w:val="006E3F47"/>
    <w:rsid w:val="006E44A7"/>
    <w:rsid w:val="006E54E1"/>
    <w:rsid w:val="006E5C1E"/>
    <w:rsid w:val="006E662D"/>
    <w:rsid w:val="006E6697"/>
    <w:rsid w:val="006E6AB5"/>
    <w:rsid w:val="006E7085"/>
    <w:rsid w:val="006E72D4"/>
    <w:rsid w:val="006E73BD"/>
    <w:rsid w:val="006E75EA"/>
    <w:rsid w:val="006E7F17"/>
    <w:rsid w:val="006E7FD2"/>
    <w:rsid w:val="006F0624"/>
    <w:rsid w:val="006F09A9"/>
    <w:rsid w:val="006F0CCD"/>
    <w:rsid w:val="006F1161"/>
    <w:rsid w:val="006F158E"/>
    <w:rsid w:val="006F1CE8"/>
    <w:rsid w:val="006F1D3C"/>
    <w:rsid w:val="006F1DA9"/>
    <w:rsid w:val="006F2110"/>
    <w:rsid w:val="006F257C"/>
    <w:rsid w:val="006F2884"/>
    <w:rsid w:val="006F2E00"/>
    <w:rsid w:val="006F38FF"/>
    <w:rsid w:val="006F3C3B"/>
    <w:rsid w:val="006F3C7B"/>
    <w:rsid w:val="006F4479"/>
    <w:rsid w:val="006F48A3"/>
    <w:rsid w:val="006F4AF1"/>
    <w:rsid w:val="006F5541"/>
    <w:rsid w:val="006F5576"/>
    <w:rsid w:val="006F61FC"/>
    <w:rsid w:val="006F65C9"/>
    <w:rsid w:val="006F73DC"/>
    <w:rsid w:val="007002D7"/>
    <w:rsid w:val="007006D6"/>
    <w:rsid w:val="00700D12"/>
    <w:rsid w:val="00700D3F"/>
    <w:rsid w:val="00700F67"/>
    <w:rsid w:val="00700FC3"/>
    <w:rsid w:val="00701041"/>
    <w:rsid w:val="00701418"/>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5E1"/>
    <w:rsid w:val="00720A04"/>
    <w:rsid w:val="00721FBA"/>
    <w:rsid w:val="0072216B"/>
    <w:rsid w:val="00722C89"/>
    <w:rsid w:val="007231A1"/>
    <w:rsid w:val="00723240"/>
    <w:rsid w:val="0072428F"/>
    <w:rsid w:val="00724347"/>
    <w:rsid w:val="007245D5"/>
    <w:rsid w:val="007246E8"/>
    <w:rsid w:val="00724826"/>
    <w:rsid w:val="00724D7B"/>
    <w:rsid w:val="00725138"/>
    <w:rsid w:val="007264BA"/>
    <w:rsid w:val="007267AF"/>
    <w:rsid w:val="0072693B"/>
    <w:rsid w:val="00726CE6"/>
    <w:rsid w:val="00727193"/>
    <w:rsid w:val="0072798F"/>
    <w:rsid w:val="00730DA0"/>
    <w:rsid w:val="00731071"/>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1AEC"/>
    <w:rsid w:val="00741C1D"/>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AA9"/>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408"/>
    <w:rsid w:val="007579AC"/>
    <w:rsid w:val="00757C45"/>
    <w:rsid w:val="00757F71"/>
    <w:rsid w:val="007605E9"/>
    <w:rsid w:val="007619AD"/>
    <w:rsid w:val="00761A9C"/>
    <w:rsid w:val="00761F36"/>
    <w:rsid w:val="00762E47"/>
    <w:rsid w:val="007632F6"/>
    <w:rsid w:val="00764778"/>
    <w:rsid w:val="00764ECF"/>
    <w:rsid w:val="00765421"/>
    <w:rsid w:val="0076546D"/>
    <w:rsid w:val="00766479"/>
    <w:rsid w:val="00766A2B"/>
    <w:rsid w:val="00766DDD"/>
    <w:rsid w:val="007670F0"/>
    <w:rsid w:val="00767997"/>
    <w:rsid w:val="00770C60"/>
    <w:rsid w:val="00770CAD"/>
    <w:rsid w:val="00770E78"/>
    <w:rsid w:val="007711B3"/>
    <w:rsid w:val="00771D69"/>
    <w:rsid w:val="007726A7"/>
    <w:rsid w:val="007726F1"/>
    <w:rsid w:val="0077302C"/>
    <w:rsid w:val="007732B2"/>
    <w:rsid w:val="00773B75"/>
    <w:rsid w:val="007742C2"/>
    <w:rsid w:val="007743F6"/>
    <w:rsid w:val="007749C6"/>
    <w:rsid w:val="00775325"/>
    <w:rsid w:val="00775C1B"/>
    <w:rsid w:val="007764EE"/>
    <w:rsid w:val="00776FEC"/>
    <w:rsid w:val="00777CCA"/>
    <w:rsid w:val="0078053D"/>
    <w:rsid w:val="00780611"/>
    <w:rsid w:val="007810AF"/>
    <w:rsid w:val="00782FFF"/>
    <w:rsid w:val="007832CA"/>
    <w:rsid w:val="00783E94"/>
    <w:rsid w:val="007848B7"/>
    <w:rsid w:val="00784957"/>
    <w:rsid w:val="00784ECA"/>
    <w:rsid w:val="00785275"/>
    <w:rsid w:val="007857B4"/>
    <w:rsid w:val="007857D8"/>
    <w:rsid w:val="00786000"/>
    <w:rsid w:val="0078603F"/>
    <w:rsid w:val="00786356"/>
    <w:rsid w:val="00786FB4"/>
    <w:rsid w:val="00787012"/>
    <w:rsid w:val="00787980"/>
    <w:rsid w:val="00787BE0"/>
    <w:rsid w:val="00787E3B"/>
    <w:rsid w:val="00787EC1"/>
    <w:rsid w:val="0079028B"/>
    <w:rsid w:val="00790B4E"/>
    <w:rsid w:val="00790CB5"/>
    <w:rsid w:val="00790E56"/>
    <w:rsid w:val="00790F92"/>
    <w:rsid w:val="00791746"/>
    <w:rsid w:val="00791A3F"/>
    <w:rsid w:val="00791CB5"/>
    <w:rsid w:val="00792209"/>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5F2"/>
    <w:rsid w:val="007A2D8C"/>
    <w:rsid w:val="007A2DF2"/>
    <w:rsid w:val="007A2EC9"/>
    <w:rsid w:val="007A3474"/>
    <w:rsid w:val="007A36FE"/>
    <w:rsid w:val="007A380B"/>
    <w:rsid w:val="007A3B1F"/>
    <w:rsid w:val="007A3F6E"/>
    <w:rsid w:val="007A4605"/>
    <w:rsid w:val="007A4C89"/>
    <w:rsid w:val="007A4E4B"/>
    <w:rsid w:val="007A5A43"/>
    <w:rsid w:val="007A5AA9"/>
    <w:rsid w:val="007A5D33"/>
    <w:rsid w:val="007A68BF"/>
    <w:rsid w:val="007A6E31"/>
    <w:rsid w:val="007A7007"/>
    <w:rsid w:val="007A7162"/>
    <w:rsid w:val="007A7A69"/>
    <w:rsid w:val="007A7ACB"/>
    <w:rsid w:val="007A7E38"/>
    <w:rsid w:val="007B0BA3"/>
    <w:rsid w:val="007B0E9E"/>
    <w:rsid w:val="007B138C"/>
    <w:rsid w:val="007B277E"/>
    <w:rsid w:val="007B291C"/>
    <w:rsid w:val="007B34A4"/>
    <w:rsid w:val="007B3E89"/>
    <w:rsid w:val="007B528E"/>
    <w:rsid w:val="007B6387"/>
    <w:rsid w:val="007B692F"/>
    <w:rsid w:val="007B6C73"/>
    <w:rsid w:val="007B74A3"/>
    <w:rsid w:val="007B75FE"/>
    <w:rsid w:val="007B7756"/>
    <w:rsid w:val="007B7F8A"/>
    <w:rsid w:val="007C06A8"/>
    <w:rsid w:val="007C103D"/>
    <w:rsid w:val="007C1079"/>
    <w:rsid w:val="007C14EE"/>
    <w:rsid w:val="007C1537"/>
    <w:rsid w:val="007C1595"/>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6C8"/>
    <w:rsid w:val="007D2D68"/>
    <w:rsid w:val="007D2E32"/>
    <w:rsid w:val="007D3A5B"/>
    <w:rsid w:val="007D3D49"/>
    <w:rsid w:val="007D42F7"/>
    <w:rsid w:val="007D435F"/>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1820"/>
    <w:rsid w:val="007E1A86"/>
    <w:rsid w:val="007E25DF"/>
    <w:rsid w:val="007E28E0"/>
    <w:rsid w:val="007E28E3"/>
    <w:rsid w:val="007E3174"/>
    <w:rsid w:val="007E34E3"/>
    <w:rsid w:val="007E3A05"/>
    <w:rsid w:val="007E3DB5"/>
    <w:rsid w:val="007E3ED4"/>
    <w:rsid w:val="007E5F5F"/>
    <w:rsid w:val="007E66C3"/>
    <w:rsid w:val="007E68B0"/>
    <w:rsid w:val="007E6B9C"/>
    <w:rsid w:val="007E6E66"/>
    <w:rsid w:val="007E7153"/>
    <w:rsid w:val="007E720D"/>
    <w:rsid w:val="007E7324"/>
    <w:rsid w:val="007E7858"/>
    <w:rsid w:val="007E7C3E"/>
    <w:rsid w:val="007F0B05"/>
    <w:rsid w:val="007F1254"/>
    <w:rsid w:val="007F26EC"/>
    <w:rsid w:val="007F2CE5"/>
    <w:rsid w:val="007F3099"/>
    <w:rsid w:val="007F32D3"/>
    <w:rsid w:val="007F43AF"/>
    <w:rsid w:val="007F44EB"/>
    <w:rsid w:val="007F4E94"/>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04FD"/>
    <w:rsid w:val="00801A7B"/>
    <w:rsid w:val="00801B18"/>
    <w:rsid w:val="008021B6"/>
    <w:rsid w:val="008029AE"/>
    <w:rsid w:val="00802C2D"/>
    <w:rsid w:val="008030A2"/>
    <w:rsid w:val="00804A2A"/>
    <w:rsid w:val="00804DFB"/>
    <w:rsid w:val="00804EC6"/>
    <w:rsid w:val="00805355"/>
    <w:rsid w:val="008057A5"/>
    <w:rsid w:val="00805B99"/>
    <w:rsid w:val="00805C26"/>
    <w:rsid w:val="00806376"/>
    <w:rsid w:val="008066CE"/>
    <w:rsid w:val="00806A55"/>
    <w:rsid w:val="008072C3"/>
    <w:rsid w:val="00810015"/>
    <w:rsid w:val="0081058D"/>
    <w:rsid w:val="00810B89"/>
    <w:rsid w:val="00811546"/>
    <w:rsid w:val="00811BDE"/>
    <w:rsid w:val="00812818"/>
    <w:rsid w:val="0081336F"/>
    <w:rsid w:val="008134ED"/>
    <w:rsid w:val="00813673"/>
    <w:rsid w:val="0081374E"/>
    <w:rsid w:val="008150FA"/>
    <w:rsid w:val="00815F40"/>
    <w:rsid w:val="00816529"/>
    <w:rsid w:val="00816BA2"/>
    <w:rsid w:val="00817033"/>
    <w:rsid w:val="0081705D"/>
    <w:rsid w:val="00817678"/>
    <w:rsid w:val="008200CA"/>
    <w:rsid w:val="00820456"/>
    <w:rsid w:val="00820C3A"/>
    <w:rsid w:val="008216E6"/>
    <w:rsid w:val="00822012"/>
    <w:rsid w:val="008222A3"/>
    <w:rsid w:val="008223F5"/>
    <w:rsid w:val="00822CDE"/>
    <w:rsid w:val="00822EB2"/>
    <w:rsid w:val="0082323E"/>
    <w:rsid w:val="008238C5"/>
    <w:rsid w:val="008257F1"/>
    <w:rsid w:val="008258E0"/>
    <w:rsid w:val="00825A5C"/>
    <w:rsid w:val="00825B9E"/>
    <w:rsid w:val="00825BE1"/>
    <w:rsid w:val="00825DC5"/>
    <w:rsid w:val="008263F4"/>
    <w:rsid w:val="00827737"/>
    <w:rsid w:val="00827B9B"/>
    <w:rsid w:val="00827FE2"/>
    <w:rsid w:val="00830103"/>
    <w:rsid w:val="008303F2"/>
    <w:rsid w:val="00830ECB"/>
    <w:rsid w:val="00831007"/>
    <w:rsid w:val="0083110C"/>
    <w:rsid w:val="008313AF"/>
    <w:rsid w:val="008314E4"/>
    <w:rsid w:val="0083174C"/>
    <w:rsid w:val="00831A43"/>
    <w:rsid w:val="00831A8D"/>
    <w:rsid w:val="00831CE3"/>
    <w:rsid w:val="00831E21"/>
    <w:rsid w:val="0083292F"/>
    <w:rsid w:val="00832AD6"/>
    <w:rsid w:val="00832BDE"/>
    <w:rsid w:val="00832CDC"/>
    <w:rsid w:val="00832ED2"/>
    <w:rsid w:val="00833693"/>
    <w:rsid w:val="0083482A"/>
    <w:rsid w:val="00835106"/>
    <w:rsid w:val="00835352"/>
    <w:rsid w:val="00835B57"/>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445"/>
    <w:rsid w:val="00842609"/>
    <w:rsid w:val="00842869"/>
    <w:rsid w:val="008428B3"/>
    <w:rsid w:val="00842DE1"/>
    <w:rsid w:val="00842FE0"/>
    <w:rsid w:val="00843396"/>
    <w:rsid w:val="008444F9"/>
    <w:rsid w:val="008448D1"/>
    <w:rsid w:val="00844A0F"/>
    <w:rsid w:val="00844E10"/>
    <w:rsid w:val="00844EA3"/>
    <w:rsid w:val="00844ED4"/>
    <w:rsid w:val="00845D8D"/>
    <w:rsid w:val="00846161"/>
    <w:rsid w:val="008463F6"/>
    <w:rsid w:val="0084687D"/>
    <w:rsid w:val="00846D29"/>
    <w:rsid w:val="00847026"/>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2B6"/>
    <w:rsid w:val="0085352E"/>
    <w:rsid w:val="008537A1"/>
    <w:rsid w:val="00853C4C"/>
    <w:rsid w:val="00853FFE"/>
    <w:rsid w:val="008546D7"/>
    <w:rsid w:val="008547AE"/>
    <w:rsid w:val="0085498E"/>
    <w:rsid w:val="00855690"/>
    <w:rsid w:val="00855F51"/>
    <w:rsid w:val="008567D3"/>
    <w:rsid w:val="00856D48"/>
    <w:rsid w:val="00857A1F"/>
    <w:rsid w:val="00857ABD"/>
    <w:rsid w:val="00857F68"/>
    <w:rsid w:val="00857FE5"/>
    <w:rsid w:val="008603B1"/>
    <w:rsid w:val="00860805"/>
    <w:rsid w:val="00860AE1"/>
    <w:rsid w:val="00860FBE"/>
    <w:rsid w:val="008613B5"/>
    <w:rsid w:val="00862B09"/>
    <w:rsid w:val="00862E0F"/>
    <w:rsid w:val="00863426"/>
    <w:rsid w:val="008635B2"/>
    <w:rsid w:val="00866251"/>
    <w:rsid w:val="008666D1"/>
    <w:rsid w:val="008667BC"/>
    <w:rsid w:val="008667E2"/>
    <w:rsid w:val="00866B4D"/>
    <w:rsid w:val="00866E96"/>
    <w:rsid w:val="00867215"/>
    <w:rsid w:val="0086744F"/>
    <w:rsid w:val="0087013B"/>
    <w:rsid w:val="008709BA"/>
    <w:rsid w:val="00870A83"/>
    <w:rsid w:val="00871390"/>
    <w:rsid w:val="008714A1"/>
    <w:rsid w:val="00871DBC"/>
    <w:rsid w:val="00872029"/>
    <w:rsid w:val="0087220C"/>
    <w:rsid w:val="008731D1"/>
    <w:rsid w:val="00874211"/>
    <w:rsid w:val="008747FA"/>
    <w:rsid w:val="00875092"/>
    <w:rsid w:val="008752FB"/>
    <w:rsid w:val="00875455"/>
    <w:rsid w:val="008755C6"/>
    <w:rsid w:val="0087579E"/>
    <w:rsid w:val="00875949"/>
    <w:rsid w:val="00875966"/>
    <w:rsid w:val="0087644F"/>
    <w:rsid w:val="00876456"/>
    <w:rsid w:val="008766F7"/>
    <w:rsid w:val="00876A06"/>
    <w:rsid w:val="00877764"/>
    <w:rsid w:val="008778A5"/>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CEA"/>
    <w:rsid w:val="00886145"/>
    <w:rsid w:val="008863CE"/>
    <w:rsid w:val="00886512"/>
    <w:rsid w:val="00886863"/>
    <w:rsid w:val="00886C7B"/>
    <w:rsid w:val="00886E65"/>
    <w:rsid w:val="0088772F"/>
    <w:rsid w:val="00887C45"/>
    <w:rsid w:val="00887E67"/>
    <w:rsid w:val="00887EE3"/>
    <w:rsid w:val="0089001B"/>
    <w:rsid w:val="00890783"/>
    <w:rsid w:val="00892543"/>
    <w:rsid w:val="00892A58"/>
    <w:rsid w:val="00892CBB"/>
    <w:rsid w:val="0089376D"/>
    <w:rsid w:val="00893D09"/>
    <w:rsid w:val="00894730"/>
    <w:rsid w:val="00894877"/>
    <w:rsid w:val="00894906"/>
    <w:rsid w:val="00895049"/>
    <w:rsid w:val="0089580A"/>
    <w:rsid w:val="00895822"/>
    <w:rsid w:val="0089582D"/>
    <w:rsid w:val="0089609C"/>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D89"/>
    <w:rsid w:val="008A5E3E"/>
    <w:rsid w:val="008A6233"/>
    <w:rsid w:val="008A6421"/>
    <w:rsid w:val="008A6585"/>
    <w:rsid w:val="008A6776"/>
    <w:rsid w:val="008A6852"/>
    <w:rsid w:val="008A6959"/>
    <w:rsid w:val="008A6BD4"/>
    <w:rsid w:val="008A6BDC"/>
    <w:rsid w:val="008A762F"/>
    <w:rsid w:val="008A7F57"/>
    <w:rsid w:val="008B0F35"/>
    <w:rsid w:val="008B1025"/>
    <w:rsid w:val="008B11F3"/>
    <w:rsid w:val="008B12E3"/>
    <w:rsid w:val="008B1778"/>
    <w:rsid w:val="008B18B4"/>
    <w:rsid w:val="008B1B00"/>
    <w:rsid w:val="008B1DAE"/>
    <w:rsid w:val="008B22CE"/>
    <w:rsid w:val="008B24DE"/>
    <w:rsid w:val="008B2517"/>
    <w:rsid w:val="008B2971"/>
    <w:rsid w:val="008B2C50"/>
    <w:rsid w:val="008B3131"/>
    <w:rsid w:val="008B3435"/>
    <w:rsid w:val="008B35A0"/>
    <w:rsid w:val="008B35A1"/>
    <w:rsid w:val="008B4782"/>
    <w:rsid w:val="008B4871"/>
    <w:rsid w:val="008B529D"/>
    <w:rsid w:val="008B56F5"/>
    <w:rsid w:val="008B5EE3"/>
    <w:rsid w:val="008B7F5D"/>
    <w:rsid w:val="008C005A"/>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D9A"/>
    <w:rsid w:val="008C3E55"/>
    <w:rsid w:val="008C403A"/>
    <w:rsid w:val="008C4057"/>
    <w:rsid w:val="008C44E5"/>
    <w:rsid w:val="008C45BD"/>
    <w:rsid w:val="008C49AC"/>
    <w:rsid w:val="008C57A9"/>
    <w:rsid w:val="008C59B7"/>
    <w:rsid w:val="008C59BC"/>
    <w:rsid w:val="008C5DCB"/>
    <w:rsid w:val="008C6315"/>
    <w:rsid w:val="008C66F4"/>
    <w:rsid w:val="008C7CC9"/>
    <w:rsid w:val="008D07F3"/>
    <w:rsid w:val="008D0DBE"/>
    <w:rsid w:val="008D0F24"/>
    <w:rsid w:val="008D169B"/>
    <w:rsid w:val="008D2150"/>
    <w:rsid w:val="008D3903"/>
    <w:rsid w:val="008D4233"/>
    <w:rsid w:val="008D436F"/>
    <w:rsid w:val="008D474E"/>
    <w:rsid w:val="008D4FDA"/>
    <w:rsid w:val="008D562C"/>
    <w:rsid w:val="008D5A1C"/>
    <w:rsid w:val="008D6032"/>
    <w:rsid w:val="008D69D5"/>
    <w:rsid w:val="008D6DCF"/>
    <w:rsid w:val="008D7410"/>
    <w:rsid w:val="008D7DA7"/>
    <w:rsid w:val="008E01E5"/>
    <w:rsid w:val="008E03B3"/>
    <w:rsid w:val="008E07B3"/>
    <w:rsid w:val="008E1058"/>
    <w:rsid w:val="008E1309"/>
    <w:rsid w:val="008E18F2"/>
    <w:rsid w:val="008E1D5A"/>
    <w:rsid w:val="008E2172"/>
    <w:rsid w:val="008E25EB"/>
    <w:rsid w:val="008E2662"/>
    <w:rsid w:val="008E3AE7"/>
    <w:rsid w:val="008E3BCB"/>
    <w:rsid w:val="008E40CC"/>
    <w:rsid w:val="008E4899"/>
    <w:rsid w:val="008E4C0D"/>
    <w:rsid w:val="008E5A0F"/>
    <w:rsid w:val="008E5D59"/>
    <w:rsid w:val="008E6576"/>
    <w:rsid w:val="008E6D6C"/>
    <w:rsid w:val="008E6E44"/>
    <w:rsid w:val="008E6E8C"/>
    <w:rsid w:val="008E6EF3"/>
    <w:rsid w:val="008F00AF"/>
    <w:rsid w:val="008F01CA"/>
    <w:rsid w:val="008F0232"/>
    <w:rsid w:val="008F118B"/>
    <w:rsid w:val="008F21B4"/>
    <w:rsid w:val="008F29D1"/>
    <w:rsid w:val="008F2C82"/>
    <w:rsid w:val="008F2F6B"/>
    <w:rsid w:val="008F2F81"/>
    <w:rsid w:val="008F32AB"/>
    <w:rsid w:val="008F39CF"/>
    <w:rsid w:val="008F4131"/>
    <w:rsid w:val="008F42FF"/>
    <w:rsid w:val="008F448A"/>
    <w:rsid w:val="008F48E8"/>
    <w:rsid w:val="008F498F"/>
    <w:rsid w:val="008F4BE6"/>
    <w:rsid w:val="008F4C3C"/>
    <w:rsid w:val="008F4E65"/>
    <w:rsid w:val="008F53DC"/>
    <w:rsid w:val="008F5EC8"/>
    <w:rsid w:val="008F63D5"/>
    <w:rsid w:val="008F67B0"/>
    <w:rsid w:val="008F6D43"/>
    <w:rsid w:val="008F7A87"/>
    <w:rsid w:val="008F7F50"/>
    <w:rsid w:val="009008D9"/>
    <w:rsid w:val="00900932"/>
    <w:rsid w:val="00901A00"/>
    <w:rsid w:val="009033A2"/>
    <w:rsid w:val="00903743"/>
    <w:rsid w:val="0090377C"/>
    <w:rsid w:val="0090423E"/>
    <w:rsid w:val="009045B2"/>
    <w:rsid w:val="009048F4"/>
    <w:rsid w:val="009051EF"/>
    <w:rsid w:val="00905CCA"/>
    <w:rsid w:val="00906E43"/>
    <w:rsid w:val="0091092C"/>
    <w:rsid w:val="00910CC3"/>
    <w:rsid w:val="00910EDD"/>
    <w:rsid w:val="009112E8"/>
    <w:rsid w:val="00911369"/>
    <w:rsid w:val="00911A11"/>
    <w:rsid w:val="00912326"/>
    <w:rsid w:val="00912372"/>
    <w:rsid w:val="0091369A"/>
    <w:rsid w:val="00913BC7"/>
    <w:rsid w:val="00913EF8"/>
    <w:rsid w:val="009145CC"/>
    <w:rsid w:val="0091489F"/>
    <w:rsid w:val="00915129"/>
    <w:rsid w:val="00915460"/>
    <w:rsid w:val="0091598F"/>
    <w:rsid w:val="0091600B"/>
    <w:rsid w:val="0091656F"/>
    <w:rsid w:val="00916D76"/>
    <w:rsid w:val="00916ED9"/>
    <w:rsid w:val="00916EE5"/>
    <w:rsid w:val="00916F71"/>
    <w:rsid w:val="009170C9"/>
    <w:rsid w:val="0091764F"/>
    <w:rsid w:val="00917B19"/>
    <w:rsid w:val="00920014"/>
    <w:rsid w:val="0092144F"/>
    <w:rsid w:val="00921A01"/>
    <w:rsid w:val="00921B0A"/>
    <w:rsid w:val="00921D3F"/>
    <w:rsid w:val="00921DE6"/>
    <w:rsid w:val="00921F2E"/>
    <w:rsid w:val="009227D8"/>
    <w:rsid w:val="009227E7"/>
    <w:rsid w:val="00922C25"/>
    <w:rsid w:val="00922D65"/>
    <w:rsid w:val="0092342A"/>
    <w:rsid w:val="00923D36"/>
    <w:rsid w:val="00924145"/>
    <w:rsid w:val="00924343"/>
    <w:rsid w:val="0092467A"/>
    <w:rsid w:val="00924A7D"/>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31E7"/>
    <w:rsid w:val="0093394F"/>
    <w:rsid w:val="009339F5"/>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0EE"/>
    <w:rsid w:val="0094624D"/>
    <w:rsid w:val="0094672C"/>
    <w:rsid w:val="009468D8"/>
    <w:rsid w:val="0095041A"/>
    <w:rsid w:val="00950D30"/>
    <w:rsid w:val="00951584"/>
    <w:rsid w:val="00951589"/>
    <w:rsid w:val="0095234C"/>
    <w:rsid w:val="00953096"/>
    <w:rsid w:val="009532F7"/>
    <w:rsid w:val="00953682"/>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57673"/>
    <w:rsid w:val="00957A06"/>
    <w:rsid w:val="00957F9D"/>
    <w:rsid w:val="00960189"/>
    <w:rsid w:val="00960510"/>
    <w:rsid w:val="00960ADF"/>
    <w:rsid w:val="0096101D"/>
    <w:rsid w:val="009621D7"/>
    <w:rsid w:val="009627DB"/>
    <w:rsid w:val="0096284C"/>
    <w:rsid w:val="00962989"/>
    <w:rsid w:val="00962E5D"/>
    <w:rsid w:val="009635B5"/>
    <w:rsid w:val="00963662"/>
    <w:rsid w:val="00963A4D"/>
    <w:rsid w:val="00964502"/>
    <w:rsid w:val="009646FF"/>
    <w:rsid w:val="009647FC"/>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B9D"/>
    <w:rsid w:val="00971D44"/>
    <w:rsid w:val="00973F19"/>
    <w:rsid w:val="0097409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973"/>
    <w:rsid w:val="009816BB"/>
    <w:rsid w:val="00982216"/>
    <w:rsid w:val="009824C3"/>
    <w:rsid w:val="00982A2C"/>
    <w:rsid w:val="00982C85"/>
    <w:rsid w:val="009831C4"/>
    <w:rsid w:val="009837F1"/>
    <w:rsid w:val="00983CB4"/>
    <w:rsid w:val="009845C3"/>
    <w:rsid w:val="009848B8"/>
    <w:rsid w:val="0098523E"/>
    <w:rsid w:val="00985A05"/>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93"/>
    <w:rsid w:val="00992728"/>
    <w:rsid w:val="009928DF"/>
    <w:rsid w:val="00992D16"/>
    <w:rsid w:val="009931EF"/>
    <w:rsid w:val="00993D71"/>
    <w:rsid w:val="009943D0"/>
    <w:rsid w:val="00994B39"/>
    <w:rsid w:val="0099508C"/>
    <w:rsid w:val="00995128"/>
    <w:rsid w:val="0099520F"/>
    <w:rsid w:val="00995339"/>
    <w:rsid w:val="00995394"/>
    <w:rsid w:val="009953B8"/>
    <w:rsid w:val="009961C4"/>
    <w:rsid w:val="009966A4"/>
    <w:rsid w:val="00996A33"/>
    <w:rsid w:val="00996B20"/>
    <w:rsid w:val="00997E8B"/>
    <w:rsid w:val="009A0322"/>
    <w:rsid w:val="009A06A5"/>
    <w:rsid w:val="009A08C9"/>
    <w:rsid w:val="009A0E1D"/>
    <w:rsid w:val="009A1219"/>
    <w:rsid w:val="009A13EE"/>
    <w:rsid w:val="009A1DD2"/>
    <w:rsid w:val="009A2241"/>
    <w:rsid w:val="009A23AE"/>
    <w:rsid w:val="009A2BCA"/>
    <w:rsid w:val="009A2CCB"/>
    <w:rsid w:val="009A2F05"/>
    <w:rsid w:val="009A330C"/>
    <w:rsid w:val="009A3404"/>
    <w:rsid w:val="009A351F"/>
    <w:rsid w:val="009A36AD"/>
    <w:rsid w:val="009A3E1F"/>
    <w:rsid w:val="009A3E85"/>
    <w:rsid w:val="009A4BE3"/>
    <w:rsid w:val="009A4BF0"/>
    <w:rsid w:val="009A5201"/>
    <w:rsid w:val="009A530F"/>
    <w:rsid w:val="009A53A4"/>
    <w:rsid w:val="009A57F9"/>
    <w:rsid w:val="009A6DB2"/>
    <w:rsid w:val="009A70B3"/>
    <w:rsid w:val="009A7285"/>
    <w:rsid w:val="009A780E"/>
    <w:rsid w:val="009A78F4"/>
    <w:rsid w:val="009B04F0"/>
    <w:rsid w:val="009B097E"/>
    <w:rsid w:val="009B0DCA"/>
    <w:rsid w:val="009B1168"/>
    <w:rsid w:val="009B162E"/>
    <w:rsid w:val="009B16F2"/>
    <w:rsid w:val="009B1A96"/>
    <w:rsid w:val="009B1D12"/>
    <w:rsid w:val="009B348C"/>
    <w:rsid w:val="009B354D"/>
    <w:rsid w:val="009B36B5"/>
    <w:rsid w:val="009B3903"/>
    <w:rsid w:val="009B3B4E"/>
    <w:rsid w:val="009B3D19"/>
    <w:rsid w:val="009B41D4"/>
    <w:rsid w:val="009B4262"/>
    <w:rsid w:val="009B43B6"/>
    <w:rsid w:val="009B43EC"/>
    <w:rsid w:val="009B465D"/>
    <w:rsid w:val="009B4DAD"/>
    <w:rsid w:val="009B5CEA"/>
    <w:rsid w:val="009B6091"/>
    <w:rsid w:val="009B644F"/>
    <w:rsid w:val="009B65D0"/>
    <w:rsid w:val="009B6680"/>
    <w:rsid w:val="009B6AAF"/>
    <w:rsid w:val="009B710A"/>
    <w:rsid w:val="009B772B"/>
    <w:rsid w:val="009B7C1E"/>
    <w:rsid w:val="009C0082"/>
    <w:rsid w:val="009C016C"/>
    <w:rsid w:val="009C125B"/>
    <w:rsid w:val="009C13D4"/>
    <w:rsid w:val="009C23C5"/>
    <w:rsid w:val="009C2445"/>
    <w:rsid w:val="009C313C"/>
    <w:rsid w:val="009C3492"/>
    <w:rsid w:val="009C3558"/>
    <w:rsid w:val="009C40E5"/>
    <w:rsid w:val="009C4755"/>
    <w:rsid w:val="009C4A88"/>
    <w:rsid w:val="009C5320"/>
    <w:rsid w:val="009C5BC4"/>
    <w:rsid w:val="009C5C1F"/>
    <w:rsid w:val="009C6829"/>
    <w:rsid w:val="009C7105"/>
    <w:rsid w:val="009C7278"/>
    <w:rsid w:val="009C752E"/>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123E"/>
    <w:rsid w:val="009E1400"/>
    <w:rsid w:val="009E15F6"/>
    <w:rsid w:val="009E2619"/>
    <w:rsid w:val="009E285D"/>
    <w:rsid w:val="009E32C6"/>
    <w:rsid w:val="009E3BAD"/>
    <w:rsid w:val="009E4360"/>
    <w:rsid w:val="009E4618"/>
    <w:rsid w:val="009E4ABA"/>
    <w:rsid w:val="009E4F63"/>
    <w:rsid w:val="009E5855"/>
    <w:rsid w:val="009E6373"/>
    <w:rsid w:val="009E7474"/>
    <w:rsid w:val="009E788B"/>
    <w:rsid w:val="009E7BC3"/>
    <w:rsid w:val="009F06CD"/>
    <w:rsid w:val="009F06FC"/>
    <w:rsid w:val="009F0CB4"/>
    <w:rsid w:val="009F140E"/>
    <w:rsid w:val="009F191F"/>
    <w:rsid w:val="009F1C34"/>
    <w:rsid w:val="009F2327"/>
    <w:rsid w:val="009F233D"/>
    <w:rsid w:val="009F2759"/>
    <w:rsid w:val="009F2886"/>
    <w:rsid w:val="009F2B68"/>
    <w:rsid w:val="009F2B99"/>
    <w:rsid w:val="009F3042"/>
    <w:rsid w:val="009F313C"/>
    <w:rsid w:val="009F3227"/>
    <w:rsid w:val="009F3D9D"/>
    <w:rsid w:val="009F4015"/>
    <w:rsid w:val="009F4419"/>
    <w:rsid w:val="009F4BE7"/>
    <w:rsid w:val="009F4DBE"/>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23DA"/>
    <w:rsid w:val="00A02434"/>
    <w:rsid w:val="00A02672"/>
    <w:rsid w:val="00A02FFB"/>
    <w:rsid w:val="00A03217"/>
    <w:rsid w:val="00A03383"/>
    <w:rsid w:val="00A03A06"/>
    <w:rsid w:val="00A03E6C"/>
    <w:rsid w:val="00A041D3"/>
    <w:rsid w:val="00A04787"/>
    <w:rsid w:val="00A04B0B"/>
    <w:rsid w:val="00A051E3"/>
    <w:rsid w:val="00A05753"/>
    <w:rsid w:val="00A06165"/>
    <w:rsid w:val="00A06276"/>
    <w:rsid w:val="00A069E2"/>
    <w:rsid w:val="00A07369"/>
    <w:rsid w:val="00A078D6"/>
    <w:rsid w:val="00A1011E"/>
    <w:rsid w:val="00A10A06"/>
    <w:rsid w:val="00A10F43"/>
    <w:rsid w:val="00A10F8F"/>
    <w:rsid w:val="00A111EE"/>
    <w:rsid w:val="00A11A09"/>
    <w:rsid w:val="00A11A98"/>
    <w:rsid w:val="00A11E9E"/>
    <w:rsid w:val="00A12079"/>
    <w:rsid w:val="00A12527"/>
    <w:rsid w:val="00A128B8"/>
    <w:rsid w:val="00A12B48"/>
    <w:rsid w:val="00A13005"/>
    <w:rsid w:val="00A14781"/>
    <w:rsid w:val="00A1520F"/>
    <w:rsid w:val="00A15412"/>
    <w:rsid w:val="00A15A4E"/>
    <w:rsid w:val="00A15BFA"/>
    <w:rsid w:val="00A15C99"/>
    <w:rsid w:val="00A15F85"/>
    <w:rsid w:val="00A161D0"/>
    <w:rsid w:val="00A1624D"/>
    <w:rsid w:val="00A163B8"/>
    <w:rsid w:val="00A16434"/>
    <w:rsid w:val="00A16C22"/>
    <w:rsid w:val="00A17B89"/>
    <w:rsid w:val="00A17D4F"/>
    <w:rsid w:val="00A20093"/>
    <w:rsid w:val="00A20760"/>
    <w:rsid w:val="00A20DD5"/>
    <w:rsid w:val="00A215E8"/>
    <w:rsid w:val="00A217FC"/>
    <w:rsid w:val="00A21914"/>
    <w:rsid w:val="00A22A97"/>
    <w:rsid w:val="00A23193"/>
    <w:rsid w:val="00A232B9"/>
    <w:rsid w:val="00A235F9"/>
    <w:rsid w:val="00A237A7"/>
    <w:rsid w:val="00A23B27"/>
    <w:rsid w:val="00A24024"/>
    <w:rsid w:val="00A24210"/>
    <w:rsid w:val="00A2482D"/>
    <w:rsid w:val="00A24BB3"/>
    <w:rsid w:val="00A24C79"/>
    <w:rsid w:val="00A24DA0"/>
    <w:rsid w:val="00A24F4F"/>
    <w:rsid w:val="00A2515E"/>
    <w:rsid w:val="00A2588A"/>
    <w:rsid w:val="00A25DDF"/>
    <w:rsid w:val="00A25F87"/>
    <w:rsid w:val="00A26164"/>
    <w:rsid w:val="00A2629A"/>
    <w:rsid w:val="00A2647A"/>
    <w:rsid w:val="00A27B28"/>
    <w:rsid w:val="00A30024"/>
    <w:rsid w:val="00A30D02"/>
    <w:rsid w:val="00A314AB"/>
    <w:rsid w:val="00A31774"/>
    <w:rsid w:val="00A317FE"/>
    <w:rsid w:val="00A31C24"/>
    <w:rsid w:val="00A31D94"/>
    <w:rsid w:val="00A3290E"/>
    <w:rsid w:val="00A32C05"/>
    <w:rsid w:val="00A3316F"/>
    <w:rsid w:val="00A333C2"/>
    <w:rsid w:val="00A33421"/>
    <w:rsid w:val="00A33667"/>
    <w:rsid w:val="00A336A4"/>
    <w:rsid w:val="00A33FE8"/>
    <w:rsid w:val="00A34233"/>
    <w:rsid w:val="00A34BB4"/>
    <w:rsid w:val="00A34BE2"/>
    <w:rsid w:val="00A35145"/>
    <w:rsid w:val="00A35BAC"/>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8EF"/>
    <w:rsid w:val="00A45916"/>
    <w:rsid w:val="00A4596F"/>
    <w:rsid w:val="00A46545"/>
    <w:rsid w:val="00A46699"/>
    <w:rsid w:val="00A4671E"/>
    <w:rsid w:val="00A46C45"/>
    <w:rsid w:val="00A46CE4"/>
    <w:rsid w:val="00A4764D"/>
    <w:rsid w:val="00A47897"/>
    <w:rsid w:val="00A47926"/>
    <w:rsid w:val="00A50141"/>
    <w:rsid w:val="00A50373"/>
    <w:rsid w:val="00A503C5"/>
    <w:rsid w:val="00A50500"/>
    <w:rsid w:val="00A50530"/>
    <w:rsid w:val="00A51194"/>
    <w:rsid w:val="00A5133E"/>
    <w:rsid w:val="00A5144B"/>
    <w:rsid w:val="00A51A66"/>
    <w:rsid w:val="00A51A70"/>
    <w:rsid w:val="00A525F9"/>
    <w:rsid w:val="00A529E5"/>
    <w:rsid w:val="00A52C30"/>
    <w:rsid w:val="00A52C74"/>
    <w:rsid w:val="00A53818"/>
    <w:rsid w:val="00A53ADB"/>
    <w:rsid w:val="00A540B5"/>
    <w:rsid w:val="00A54237"/>
    <w:rsid w:val="00A54D3D"/>
    <w:rsid w:val="00A550D7"/>
    <w:rsid w:val="00A56490"/>
    <w:rsid w:val="00A56D7E"/>
    <w:rsid w:val="00A57A29"/>
    <w:rsid w:val="00A603D6"/>
    <w:rsid w:val="00A6145A"/>
    <w:rsid w:val="00A615D0"/>
    <w:rsid w:val="00A61F2F"/>
    <w:rsid w:val="00A62109"/>
    <w:rsid w:val="00A62272"/>
    <w:rsid w:val="00A623BA"/>
    <w:rsid w:val="00A62CBF"/>
    <w:rsid w:val="00A62F04"/>
    <w:rsid w:val="00A6368B"/>
    <w:rsid w:val="00A63864"/>
    <w:rsid w:val="00A63DF8"/>
    <w:rsid w:val="00A64059"/>
    <w:rsid w:val="00A6432C"/>
    <w:rsid w:val="00A6492D"/>
    <w:rsid w:val="00A65196"/>
    <w:rsid w:val="00A651D8"/>
    <w:rsid w:val="00A654EB"/>
    <w:rsid w:val="00A65EAF"/>
    <w:rsid w:val="00A66092"/>
    <w:rsid w:val="00A662FB"/>
    <w:rsid w:val="00A66377"/>
    <w:rsid w:val="00A66594"/>
    <w:rsid w:val="00A67356"/>
    <w:rsid w:val="00A67C0E"/>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1DA"/>
    <w:rsid w:val="00A76EE2"/>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F73"/>
    <w:rsid w:val="00A8312A"/>
    <w:rsid w:val="00A833D9"/>
    <w:rsid w:val="00A83865"/>
    <w:rsid w:val="00A838FC"/>
    <w:rsid w:val="00A83A96"/>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B9"/>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428"/>
    <w:rsid w:val="00AA674B"/>
    <w:rsid w:val="00AA6A27"/>
    <w:rsid w:val="00AA70B2"/>
    <w:rsid w:val="00AA710A"/>
    <w:rsid w:val="00AA7CE3"/>
    <w:rsid w:val="00AA7F08"/>
    <w:rsid w:val="00AB041B"/>
    <w:rsid w:val="00AB0867"/>
    <w:rsid w:val="00AB0900"/>
    <w:rsid w:val="00AB0B27"/>
    <w:rsid w:val="00AB0BEB"/>
    <w:rsid w:val="00AB0E12"/>
    <w:rsid w:val="00AB0F01"/>
    <w:rsid w:val="00AB34A2"/>
    <w:rsid w:val="00AB3C53"/>
    <w:rsid w:val="00AB4242"/>
    <w:rsid w:val="00AB4314"/>
    <w:rsid w:val="00AB44C2"/>
    <w:rsid w:val="00AB552C"/>
    <w:rsid w:val="00AB5591"/>
    <w:rsid w:val="00AB563B"/>
    <w:rsid w:val="00AB564D"/>
    <w:rsid w:val="00AB6287"/>
    <w:rsid w:val="00AB651A"/>
    <w:rsid w:val="00AB6A85"/>
    <w:rsid w:val="00AB6C08"/>
    <w:rsid w:val="00AB7A79"/>
    <w:rsid w:val="00AB7D9B"/>
    <w:rsid w:val="00AB7FB2"/>
    <w:rsid w:val="00AC03D4"/>
    <w:rsid w:val="00AC04A2"/>
    <w:rsid w:val="00AC0B51"/>
    <w:rsid w:val="00AC0C56"/>
    <w:rsid w:val="00AC0CA0"/>
    <w:rsid w:val="00AC133A"/>
    <w:rsid w:val="00AC1B06"/>
    <w:rsid w:val="00AC1EE2"/>
    <w:rsid w:val="00AC244D"/>
    <w:rsid w:val="00AC3039"/>
    <w:rsid w:val="00AC30C0"/>
    <w:rsid w:val="00AC33AE"/>
    <w:rsid w:val="00AC33B7"/>
    <w:rsid w:val="00AC36CD"/>
    <w:rsid w:val="00AC3922"/>
    <w:rsid w:val="00AC3FD5"/>
    <w:rsid w:val="00AC4048"/>
    <w:rsid w:val="00AC53D5"/>
    <w:rsid w:val="00AC588E"/>
    <w:rsid w:val="00AC5EE8"/>
    <w:rsid w:val="00AC6016"/>
    <w:rsid w:val="00AC66FB"/>
    <w:rsid w:val="00AC72B2"/>
    <w:rsid w:val="00AC7788"/>
    <w:rsid w:val="00AD0141"/>
    <w:rsid w:val="00AD01A3"/>
    <w:rsid w:val="00AD02A6"/>
    <w:rsid w:val="00AD0778"/>
    <w:rsid w:val="00AD1D7A"/>
    <w:rsid w:val="00AD28EF"/>
    <w:rsid w:val="00AD2FE8"/>
    <w:rsid w:val="00AD3782"/>
    <w:rsid w:val="00AD3819"/>
    <w:rsid w:val="00AD39D7"/>
    <w:rsid w:val="00AD3E8A"/>
    <w:rsid w:val="00AD4364"/>
    <w:rsid w:val="00AD45A7"/>
    <w:rsid w:val="00AD57DD"/>
    <w:rsid w:val="00AD60A2"/>
    <w:rsid w:val="00AD6249"/>
    <w:rsid w:val="00AD6743"/>
    <w:rsid w:val="00AE0204"/>
    <w:rsid w:val="00AE081A"/>
    <w:rsid w:val="00AE0882"/>
    <w:rsid w:val="00AE0D11"/>
    <w:rsid w:val="00AE0DD0"/>
    <w:rsid w:val="00AE14CA"/>
    <w:rsid w:val="00AE17C7"/>
    <w:rsid w:val="00AE1BD0"/>
    <w:rsid w:val="00AE1D2F"/>
    <w:rsid w:val="00AE2537"/>
    <w:rsid w:val="00AE2F35"/>
    <w:rsid w:val="00AE323A"/>
    <w:rsid w:val="00AE32F2"/>
    <w:rsid w:val="00AE35D2"/>
    <w:rsid w:val="00AE3809"/>
    <w:rsid w:val="00AE4218"/>
    <w:rsid w:val="00AE4294"/>
    <w:rsid w:val="00AE485F"/>
    <w:rsid w:val="00AE49ED"/>
    <w:rsid w:val="00AE51E8"/>
    <w:rsid w:val="00AE5214"/>
    <w:rsid w:val="00AE526E"/>
    <w:rsid w:val="00AE530C"/>
    <w:rsid w:val="00AE56FC"/>
    <w:rsid w:val="00AE598F"/>
    <w:rsid w:val="00AE6101"/>
    <w:rsid w:val="00AE6668"/>
    <w:rsid w:val="00AE667D"/>
    <w:rsid w:val="00AE6F92"/>
    <w:rsid w:val="00AE70B9"/>
    <w:rsid w:val="00AE7F34"/>
    <w:rsid w:val="00AF00D6"/>
    <w:rsid w:val="00AF0535"/>
    <w:rsid w:val="00AF0854"/>
    <w:rsid w:val="00AF08EB"/>
    <w:rsid w:val="00AF0A90"/>
    <w:rsid w:val="00AF0B74"/>
    <w:rsid w:val="00AF14D2"/>
    <w:rsid w:val="00AF15D6"/>
    <w:rsid w:val="00AF186C"/>
    <w:rsid w:val="00AF2AED"/>
    <w:rsid w:val="00AF2BF4"/>
    <w:rsid w:val="00AF3579"/>
    <w:rsid w:val="00AF35F9"/>
    <w:rsid w:val="00AF370E"/>
    <w:rsid w:val="00AF3C46"/>
    <w:rsid w:val="00AF4FB6"/>
    <w:rsid w:val="00AF522C"/>
    <w:rsid w:val="00AF5B11"/>
    <w:rsid w:val="00AF5DAA"/>
    <w:rsid w:val="00AF6C17"/>
    <w:rsid w:val="00AF6EF3"/>
    <w:rsid w:val="00AF7992"/>
    <w:rsid w:val="00AF7C43"/>
    <w:rsid w:val="00AF7FEB"/>
    <w:rsid w:val="00B00218"/>
    <w:rsid w:val="00B01301"/>
    <w:rsid w:val="00B01914"/>
    <w:rsid w:val="00B01D14"/>
    <w:rsid w:val="00B01DC2"/>
    <w:rsid w:val="00B029D8"/>
    <w:rsid w:val="00B02AE0"/>
    <w:rsid w:val="00B02C65"/>
    <w:rsid w:val="00B02ED1"/>
    <w:rsid w:val="00B039A7"/>
    <w:rsid w:val="00B03C3F"/>
    <w:rsid w:val="00B03C4C"/>
    <w:rsid w:val="00B03D80"/>
    <w:rsid w:val="00B04A98"/>
    <w:rsid w:val="00B04ED1"/>
    <w:rsid w:val="00B04ED8"/>
    <w:rsid w:val="00B04FA4"/>
    <w:rsid w:val="00B053ED"/>
    <w:rsid w:val="00B05940"/>
    <w:rsid w:val="00B05E8A"/>
    <w:rsid w:val="00B061BA"/>
    <w:rsid w:val="00B062AD"/>
    <w:rsid w:val="00B0658C"/>
    <w:rsid w:val="00B07493"/>
    <w:rsid w:val="00B07565"/>
    <w:rsid w:val="00B076B3"/>
    <w:rsid w:val="00B100C4"/>
    <w:rsid w:val="00B101C9"/>
    <w:rsid w:val="00B10A3C"/>
    <w:rsid w:val="00B10B65"/>
    <w:rsid w:val="00B10DCE"/>
    <w:rsid w:val="00B11610"/>
    <w:rsid w:val="00B117F0"/>
    <w:rsid w:val="00B118F4"/>
    <w:rsid w:val="00B12C0E"/>
    <w:rsid w:val="00B13CD4"/>
    <w:rsid w:val="00B1502C"/>
    <w:rsid w:val="00B1596D"/>
    <w:rsid w:val="00B161BD"/>
    <w:rsid w:val="00B1640F"/>
    <w:rsid w:val="00B167D7"/>
    <w:rsid w:val="00B169B1"/>
    <w:rsid w:val="00B16AF2"/>
    <w:rsid w:val="00B16EEF"/>
    <w:rsid w:val="00B1716A"/>
    <w:rsid w:val="00B17C31"/>
    <w:rsid w:val="00B17D5B"/>
    <w:rsid w:val="00B20606"/>
    <w:rsid w:val="00B208D2"/>
    <w:rsid w:val="00B212DD"/>
    <w:rsid w:val="00B2182F"/>
    <w:rsid w:val="00B21BD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27EF5"/>
    <w:rsid w:val="00B3109C"/>
    <w:rsid w:val="00B31897"/>
    <w:rsid w:val="00B318CF"/>
    <w:rsid w:val="00B3197D"/>
    <w:rsid w:val="00B32230"/>
    <w:rsid w:val="00B3264E"/>
    <w:rsid w:val="00B33912"/>
    <w:rsid w:val="00B33D7B"/>
    <w:rsid w:val="00B33DBE"/>
    <w:rsid w:val="00B34DB8"/>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31A4"/>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0A0E"/>
    <w:rsid w:val="00B512DB"/>
    <w:rsid w:val="00B51933"/>
    <w:rsid w:val="00B51979"/>
    <w:rsid w:val="00B519EB"/>
    <w:rsid w:val="00B52E33"/>
    <w:rsid w:val="00B52FFE"/>
    <w:rsid w:val="00B5366C"/>
    <w:rsid w:val="00B54160"/>
    <w:rsid w:val="00B5424F"/>
    <w:rsid w:val="00B54552"/>
    <w:rsid w:val="00B55195"/>
    <w:rsid w:val="00B55383"/>
    <w:rsid w:val="00B553BD"/>
    <w:rsid w:val="00B55932"/>
    <w:rsid w:val="00B55BA1"/>
    <w:rsid w:val="00B5634C"/>
    <w:rsid w:val="00B567D8"/>
    <w:rsid w:val="00B56FFC"/>
    <w:rsid w:val="00B572D2"/>
    <w:rsid w:val="00B5788D"/>
    <w:rsid w:val="00B60013"/>
    <w:rsid w:val="00B6005B"/>
    <w:rsid w:val="00B600CA"/>
    <w:rsid w:val="00B60A05"/>
    <w:rsid w:val="00B60BB8"/>
    <w:rsid w:val="00B6280C"/>
    <w:rsid w:val="00B62B5B"/>
    <w:rsid w:val="00B63053"/>
    <w:rsid w:val="00B63FC6"/>
    <w:rsid w:val="00B6449F"/>
    <w:rsid w:val="00B645BE"/>
    <w:rsid w:val="00B65D41"/>
    <w:rsid w:val="00B65F77"/>
    <w:rsid w:val="00B660FB"/>
    <w:rsid w:val="00B663F5"/>
    <w:rsid w:val="00B666BC"/>
    <w:rsid w:val="00B66D7B"/>
    <w:rsid w:val="00B671DB"/>
    <w:rsid w:val="00B67258"/>
    <w:rsid w:val="00B722FB"/>
    <w:rsid w:val="00B7250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8023D"/>
    <w:rsid w:val="00B80328"/>
    <w:rsid w:val="00B8132B"/>
    <w:rsid w:val="00B814EE"/>
    <w:rsid w:val="00B81A66"/>
    <w:rsid w:val="00B81E15"/>
    <w:rsid w:val="00B82295"/>
    <w:rsid w:val="00B82750"/>
    <w:rsid w:val="00B82CD5"/>
    <w:rsid w:val="00B82DF0"/>
    <w:rsid w:val="00B82EFA"/>
    <w:rsid w:val="00B82FA8"/>
    <w:rsid w:val="00B833B8"/>
    <w:rsid w:val="00B83694"/>
    <w:rsid w:val="00B83836"/>
    <w:rsid w:val="00B83EAB"/>
    <w:rsid w:val="00B83FF6"/>
    <w:rsid w:val="00B840C8"/>
    <w:rsid w:val="00B84179"/>
    <w:rsid w:val="00B84388"/>
    <w:rsid w:val="00B845D3"/>
    <w:rsid w:val="00B847F3"/>
    <w:rsid w:val="00B84E81"/>
    <w:rsid w:val="00B84E97"/>
    <w:rsid w:val="00B85166"/>
    <w:rsid w:val="00B8675E"/>
    <w:rsid w:val="00B86B2E"/>
    <w:rsid w:val="00B86F19"/>
    <w:rsid w:val="00B8791F"/>
    <w:rsid w:val="00B9050D"/>
    <w:rsid w:val="00B90BD8"/>
    <w:rsid w:val="00B9129A"/>
    <w:rsid w:val="00B914E0"/>
    <w:rsid w:val="00B9189D"/>
    <w:rsid w:val="00B91DDC"/>
    <w:rsid w:val="00B9215C"/>
    <w:rsid w:val="00B925D4"/>
    <w:rsid w:val="00B92A84"/>
    <w:rsid w:val="00B9306E"/>
    <w:rsid w:val="00B93484"/>
    <w:rsid w:val="00B93936"/>
    <w:rsid w:val="00B93B95"/>
    <w:rsid w:val="00B93D50"/>
    <w:rsid w:val="00B93EAB"/>
    <w:rsid w:val="00B94204"/>
    <w:rsid w:val="00B9429D"/>
    <w:rsid w:val="00B94EC4"/>
    <w:rsid w:val="00B958D8"/>
    <w:rsid w:val="00B959E2"/>
    <w:rsid w:val="00B95E0B"/>
    <w:rsid w:val="00B960EC"/>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028"/>
    <w:rsid w:val="00BA7325"/>
    <w:rsid w:val="00BA757E"/>
    <w:rsid w:val="00BA79DE"/>
    <w:rsid w:val="00BA7BCE"/>
    <w:rsid w:val="00BA7DCA"/>
    <w:rsid w:val="00BB053D"/>
    <w:rsid w:val="00BB0A30"/>
    <w:rsid w:val="00BB1B52"/>
    <w:rsid w:val="00BB1F6B"/>
    <w:rsid w:val="00BB2161"/>
    <w:rsid w:val="00BB2554"/>
    <w:rsid w:val="00BB2557"/>
    <w:rsid w:val="00BB2BB7"/>
    <w:rsid w:val="00BB3B49"/>
    <w:rsid w:val="00BB442E"/>
    <w:rsid w:val="00BB4A7F"/>
    <w:rsid w:val="00BB4B45"/>
    <w:rsid w:val="00BB50F1"/>
    <w:rsid w:val="00BB67AF"/>
    <w:rsid w:val="00BB70E7"/>
    <w:rsid w:val="00BB7889"/>
    <w:rsid w:val="00BB7CEF"/>
    <w:rsid w:val="00BB7F9D"/>
    <w:rsid w:val="00BC059F"/>
    <w:rsid w:val="00BC1218"/>
    <w:rsid w:val="00BC12E0"/>
    <w:rsid w:val="00BC1714"/>
    <w:rsid w:val="00BC1C4B"/>
    <w:rsid w:val="00BC218D"/>
    <w:rsid w:val="00BC246D"/>
    <w:rsid w:val="00BC27C7"/>
    <w:rsid w:val="00BC27E1"/>
    <w:rsid w:val="00BC308E"/>
    <w:rsid w:val="00BC3805"/>
    <w:rsid w:val="00BC38B3"/>
    <w:rsid w:val="00BC3982"/>
    <w:rsid w:val="00BC3A99"/>
    <w:rsid w:val="00BC428C"/>
    <w:rsid w:val="00BC4381"/>
    <w:rsid w:val="00BC47AC"/>
    <w:rsid w:val="00BC4C1F"/>
    <w:rsid w:val="00BC4E36"/>
    <w:rsid w:val="00BC51CC"/>
    <w:rsid w:val="00BC5E4F"/>
    <w:rsid w:val="00BC626B"/>
    <w:rsid w:val="00BC65F1"/>
    <w:rsid w:val="00BC6942"/>
    <w:rsid w:val="00BC69FE"/>
    <w:rsid w:val="00BC6B99"/>
    <w:rsid w:val="00BC7227"/>
    <w:rsid w:val="00BC763C"/>
    <w:rsid w:val="00BC7B0E"/>
    <w:rsid w:val="00BD0533"/>
    <w:rsid w:val="00BD0888"/>
    <w:rsid w:val="00BD0DD5"/>
    <w:rsid w:val="00BD10F6"/>
    <w:rsid w:val="00BD1634"/>
    <w:rsid w:val="00BD1FC7"/>
    <w:rsid w:val="00BD2087"/>
    <w:rsid w:val="00BD2345"/>
    <w:rsid w:val="00BD274C"/>
    <w:rsid w:val="00BD293D"/>
    <w:rsid w:val="00BD2A8D"/>
    <w:rsid w:val="00BD389D"/>
    <w:rsid w:val="00BD3AF3"/>
    <w:rsid w:val="00BD3B8E"/>
    <w:rsid w:val="00BD4014"/>
    <w:rsid w:val="00BD4078"/>
    <w:rsid w:val="00BD4E0A"/>
    <w:rsid w:val="00BD5215"/>
    <w:rsid w:val="00BD5250"/>
    <w:rsid w:val="00BD5790"/>
    <w:rsid w:val="00BD59BE"/>
    <w:rsid w:val="00BD5ECA"/>
    <w:rsid w:val="00BD624B"/>
    <w:rsid w:val="00BD6683"/>
    <w:rsid w:val="00BD6AC3"/>
    <w:rsid w:val="00BD6B7E"/>
    <w:rsid w:val="00BD7070"/>
    <w:rsid w:val="00BD72CA"/>
    <w:rsid w:val="00BD7480"/>
    <w:rsid w:val="00BD765A"/>
    <w:rsid w:val="00BE0152"/>
    <w:rsid w:val="00BE04C7"/>
    <w:rsid w:val="00BE0779"/>
    <w:rsid w:val="00BE0E27"/>
    <w:rsid w:val="00BE1AFD"/>
    <w:rsid w:val="00BE1FB9"/>
    <w:rsid w:val="00BE277C"/>
    <w:rsid w:val="00BE37A7"/>
    <w:rsid w:val="00BE38B3"/>
    <w:rsid w:val="00BE38EA"/>
    <w:rsid w:val="00BE42B6"/>
    <w:rsid w:val="00BE4A90"/>
    <w:rsid w:val="00BE5214"/>
    <w:rsid w:val="00BE524C"/>
    <w:rsid w:val="00BE5422"/>
    <w:rsid w:val="00BE56DC"/>
    <w:rsid w:val="00BE67CF"/>
    <w:rsid w:val="00BE6881"/>
    <w:rsid w:val="00BE6F51"/>
    <w:rsid w:val="00BE70CC"/>
    <w:rsid w:val="00BE721F"/>
    <w:rsid w:val="00BE73AA"/>
    <w:rsid w:val="00BE7AF6"/>
    <w:rsid w:val="00BE7DF0"/>
    <w:rsid w:val="00BE7F5C"/>
    <w:rsid w:val="00BF08C9"/>
    <w:rsid w:val="00BF18C7"/>
    <w:rsid w:val="00BF1A21"/>
    <w:rsid w:val="00BF21EA"/>
    <w:rsid w:val="00BF2BC8"/>
    <w:rsid w:val="00BF3052"/>
    <w:rsid w:val="00BF35FD"/>
    <w:rsid w:val="00BF3704"/>
    <w:rsid w:val="00BF3DD1"/>
    <w:rsid w:val="00BF51D9"/>
    <w:rsid w:val="00BF6A36"/>
    <w:rsid w:val="00BF6B8A"/>
    <w:rsid w:val="00BF6DF3"/>
    <w:rsid w:val="00BF754A"/>
    <w:rsid w:val="00BF75B7"/>
    <w:rsid w:val="00BF7FE9"/>
    <w:rsid w:val="00C0008A"/>
    <w:rsid w:val="00C00C50"/>
    <w:rsid w:val="00C01D45"/>
    <w:rsid w:val="00C02611"/>
    <w:rsid w:val="00C02CEB"/>
    <w:rsid w:val="00C03D11"/>
    <w:rsid w:val="00C0437C"/>
    <w:rsid w:val="00C04435"/>
    <w:rsid w:val="00C0443F"/>
    <w:rsid w:val="00C0449E"/>
    <w:rsid w:val="00C044FC"/>
    <w:rsid w:val="00C04B37"/>
    <w:rsid w:val="00C058F0"/>
    <w:rsid w:val="00C05B24"/>
    <w:rsid w:val="00C05F0D"/>
    <w:rsid w:val="00C06A02"/>
    <w:rsid w:val="00C06AD3"/>
    <w:rsid w:val="00C06DF4"/>
    <w:rsid w:val="00C0734C"/>
    <w:rsid w:val="00C07433"/>
    <w:rsid w:val="00C076D0"/>
    <w:rsid w:val="00C0775F"/>
    <w:rsid w:val="00C07819"/>
    <w:rsid w:val="00C07A1B"/>
    <w:rsid w:val="00C10607"/>
    <w:rsid w:val="00C10BB2"/>
    <w:rsid w:val="00C10E63"/>
    <w:rsid w:val="00C1179C"/>
    <w:rsid w:val="00C11876"/>
    <w:rsid w:val="00C123B3"/>
    <w:rsid w:val="00C127B9"/>
    <w:rsid w:val="00C127DA"/>
    <w:rsid w:val="00C12872"/>
    <w:rsid w:val="00C12D7C"/>
    <w:rsid w:val="00C13809"/>
    <w:rsid w:val="00C13B9C"/>
    <w:rsid w:val="00C15370"/>
    <w:rsid w:val="00C15883"/>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6084"/>
    <w:rsid w:val="00C264F6"/>
    <w:rsid w:val="00C26A08"/>
    <w:rsid w:val="00C270F1"/>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EA2"/>
    <w:rsid w:val="00C3471C"/>
    <w:rsid w:val="00C34C17"/>
    <w:rsid w:val="00C34C42"/>
    <w:rsid w:val="00C356BA"/>
    <w:rsid w:val="00C358D9"/>
    <w:rsid w:val="00C35942"/>
    <w:rsid w:val="00C35AC5"/>
    <w:rsid w:val="00C36427"/>
    <w:rsid w:val="00C36E28"/>
    <w:rsid w:val="00C379A7"/>
    <w:rsid w:val="00C37D76"/>
    <w:rsid w:val="00C40074"/>
    <w:rsid w:val="00C40A93"/>
    <w:rsid w:val="00C40B82"/>
    <w:rsid w:val="00C41040"/>
    <w:rsid w:val="00C414E7"/>
    <w:rsid w:val="00C418EF"/>
    <w:rsid w:val="00C41D95"/>
    <w:rsid w:val="00C427BE"/>
    <w:rsid w:val="00C4283F"/>
    <w:rsid w:val="00C42FC2"/>
    <w:rsid w:val="00C437F1"/>
    <w:rsid w:val="00C43D1B"/>
    <w:rsid w:val="00C453E7"/>
    <w:rsid w:val="00C45A95"/>
    <w:rsid w:val="00C45B4F"/>
    <w:rsid w:val="00C46552"/>
    <w:rsid w:val="00C469D8"/>
    <w:rsid w:val="00C46D24"/>
    <w:rsid w:val="00C47093"/>
    <w:rsid w:val="00C47B58"/>
    <w:rsid w:val="00C47E3C"/>
    <w:rsid w:val="00C500F1"/>
    <w:rsid w:val="00C5169D"/>
    <w:rsid w:val="00C51773"/>
    <w:rsid w:val="00C517A3"/>
    <w:rsid w:val="00C51A39"/>
    <w:rsid w:val="00C520C5"/>
    <w:rsid w:val="00C525C7"/>
    <w:rsid w:val="00C52639"/>
    <w:rsid w:val="00C528EC"/>
    <w:rsid w:val="00C52BAB"/>
    <w:rsid w:val="00C52CA0"/>
    <w:rsid w:val="00C52E23"/>
    <w:rsid w:val="00C53692"/>
    <w:rsid w:val="00C53881"/>
    <w:rsid w:val="00C545D2"/>
    <w:rsid w:val="00C54661"/>
    <w:rsid w:val="00C54B26"/>
    <w:rsid w:val="00C55CAF"/>
    <w:rsid w:val="00C56455"/>
    <w:rsid w:val="00C56A4A"/>
    <w:rsid w:val="00C57060"/>
    <w:rsid w:val="00C57344"/>
    <w:rsid w:val="00C57573"/>
    <w:rsid w:val="00C57786"/>
    <w:rsid w:val="00C57ADB"/>
    <w:rsid w:val="00C57DCF"/>
    <w:rsid w:val="00C60434"/>
    <w:rsid w:val="00C60565"/>
    <w:rsid w:val="00C607A4"/>
    <w:rsid w:val="00C60843"/>
    <w:rsid w:val="00C61411"/>
    <w:rsid w:val="00C62042"/>
    <w:rsid w:val="00C62217"/>
    <w:rsid w:val="00C624D9"/>
    <w:rsid w:val="00C62B6A"/>
    <w:rsid w:val="00C62FB4"/>
    <w:rsid w:val="00C634B9"/>
    <w:rsid w:val="00C63A83"/>
    <w:rsid w:val="00C63AE3"/>
    <w:rsid w:val="00C63B01"/>
    <w:rsid w:val="00C64439"/>
    <w:rsid w:val="00C649D6"/>
    <w:rsid w:val="00C64A6B"/>
    <w:rsid w:val="00C64CBB"/>
    <w:rsid w:val="00C65334"/>
    <w:rsid w:val="00C65B3E"/>
    <w:rsid w:val="00C67D98"/>
    <w:rsid w:val="00C70619"/>
    <w:rsid w:val="00C70FAD"/>
    <w:rsid w:val="00C710CF"/>
    <w:rsid w:val="00C7131E"/>
    <w:rsid w:val="00C71CDC"/>
    <w:rsid w:val="00C725C4"/>
    <w:rsid w:val="00C72B94"/>
    <w:rsid w:val="00C73313"/>
    <w:rsid w:val="00C734ED"/>
    <w:rsid w:val="00C73E1C"/>
    <w:rsid w:val="00C740E8"/>
    <w:rsid w:val="00C74791"/>
    <w:rsid w:val="00C75685"/>
    <w:rsid w:val="00C75874"/>
    <w:rsid w:val="00C75DAC"/>
    <w:rsid w:val="00C76758"/>
    <w:rsid w:val="00C76E98"/>
    <w:rsid w:val="00C77395"/>
    <w:rsid w:val="00C7749E"/>
    <w:rsid w:val="00C779E5"/>
    <w:rsid w:val="00C779E8"/>
    <w:rsid w:val="00C80047"/>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FA9"/>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A0510"/>
    <w:rsid w:val="00CA084F"/>
    <w:rsid w:val="00CA13E1"/>
    <w:rsid w:val="00CA1A4B"/>
    <w:rsid w:val="00CA2410"/>
    <w:rsid w:val="00CA2C40"/>
    <w:rsid w:val="00CA2C91"/>
    <w:rsid w:val="00CA2CDD"/>
    <w:rsid w:val="00CA2D01"/>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610"/>
    <w:rsid w:val="00CA6A69"/>
    <w:rsid w:val="00CA6FEB"/>
    <w:rsid w:val="00CA73EE"/>
    <w:rsid w:val="00CA7927"/>
    <w:rsid w:val="00CA7A1D"/>
    <w:rsid w:val="00CA7A66"/>
    <w:rsid w:val="00CB0608"/>
    <w:rsid w:val="00CB070C"/>
    <w:rsid w:val="00CB0D50"/>
    <w:rsid w:val="00CB0E08"/>
    <w:rsid w:val="00CB1272"/>
    <w:rsid w:val="00CB1A5E"/>
    <w:rsid w:val="00CB216F"/>
    <w:rsid w:val="00CB2685"/>
    <w:rsid w:val="00CB5115"/>
    <w:rsid w:val="00CB5137"/>
    <w:rsid w:val="00CB702A"/>
    <w:rsid w:val="00CB7D59"/>
    <w:rsid w:val="00CC1B2D"/>
    <w:rsid w:val="00CC1F35"/>
    <w:rsid w:val="00CC2488"/>
    <w:rsid w:val="00CC268C"/>
    <w:rsid w:val="00CC2B36"/>
    <w:rsid w:val="00CC2D02"/>
    <w:rsid w:val="00CC3588"/>
    <w:rsid w:val="00CC374C"/>
    <w:rsid w:val="00CC377E"/>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406D"/>
    <w:rsid w:val="00CD45B5"/>
    <w:rsid w:val="00CD4771"/>
    <w:rsid w:val="00CD4FFF"/>
    <w:rsid w:val="00CD52E7"/>
    <w:rsid w:val="00CD55E9"/>
    <w:rsid w:val="00CD5D6C"/>
    <w:rsid w:val="00CD5DB0"/>
    <w:rsid w:val="00CD70B1"/>
    <w:rsid w:val="00CD74E6"/>
    <w:rsid w:val="00CE0347"/>
    <w:rsid w:val="00CE0388"/>
    <w:rsid w:val="00CE05E5"/>
    <w:rsid w:val="00CE05F0"/>
    <w:rsid w:val="00CE0A06"/>
    <w:rsid w:val="00CE0E91"/>
    <w:rsid w:val="00CE0FDE"/>
    <w:rsid w:val="00CE1B85"/>
    <w:rsid w:val="00CE1D25"/>
    <w:rsid w:val="00CE1F0A"/>
    <w:rsid w:val="00CE2869"/>
    <w:rsid w:val="00CE2877"/>
    <w:rsid w:val="00CE3ADE"/>
    <w:rsid w:val="00CE3C63"/>
    <w:rsid w:val="00CE4999"/>
    <w:rsid w:val="00CE4B25"/>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82F"/>
    <w:rsid w:val="00CF587C"/>
    <w:rsid w:val="00CF5C5A"/>
    <w:rsid w:val="00CF609D"/>
    <w:rsid w:val="00CF681C"/>
    <w:rsid w:val="00CF692C"/>
    <w:rsid w:val="00CF6ED0"/>
    <w:rsid w:val="00CF7185"/>
    <w:rsid w:val="00CF72B0"/>
    <w:rsid w:val="00CF769A"/>
    <w:rsid w:val="00CF7DD7"/>
    <w:rsid w:val="00D001E1"/>
    <w:rsid w:val="00D01453"/>
    <w:rsid w:val="00D017E5"/>
    <w:rsid w:val="00D027FD"/>
    <w:rsid w:val="00D02F19"/>
    <w:rsid w:val="00D03014"/>
    <w:rsid w:val="00D03201"/>
    <w:rsid w:val="00D03243"/>
    <w:rsid w:val="00D03851"/>
    <w:rsid w:val="00D03D69"/>
    <w:rsid w:val="00D0477B"/>
    <w:rsid w:val="00D04A14"/>
    <w:rsid w:val="00D05509"/>
    <w:rsid w:val="00D056ED"/>
    <w:rsid w:val="00D05A4D"/>
    <w:rsid w:val="00D05E8D"/>
    <w:rsid w:val="00D05EAC"/>
    <w:rsid w:val="00D060DF"/>
    <w:rsid w:val="00D06169"/>
    <w:rsid w:val="00D06492"/>
    <w:rsid w:val="00D064E2"/>
    <w:rsid w:val="00D064E3"/>
    <w:rsid w:val="00D06633"/>
    <w:rsid w:val="00D06FAD"/>
    <w:rsid w:val="00D072DA"/>
    <w:rsid w:val="00D073B9"/>
    <w:rsid w:val="00D10477"/>
    <w:rsid w:val="00D10654"/>
    <w:rsid w:val="00D10E06"/>
    <w:rsid w:val="00D11012"/>
    <w:rsid w:val="00D11353"/>
    <w:rsid w:val="00D113D8"/>
    <w:rsid w:val="00D114B5"/>
    <w:rsid w:val="00D117AA"/>
    <w:rsid w:val="00D11D18"/>
    <w:rsid w:val="00D11E2A"/>
    <w:rsid w:val="00D11F46"/>
    <w:rsid w:val="00D120F3"/>
    <w:rsid w:val="00D12791"/>
    <w:rsid w:val="00D1385F"/>
    <w:rsid w:val="00D13906"/>
    <w:rsid w:val="00D13C9F"/>
    <w:rsid w:val="00D13E15"/>
    <w:rsid w:val="00D14A4F"/>
    <w:rsid w:val="00D14D99"/>
    <w:rsid w:val="00D154C1"/>
    <w:rsid w:val="00D161F6"/>
    <w:rsid w:val="00D1720F"/>
    <w:rsid w:val="00D1753F"/>
    <w:rsid w:val="00D176E9"/>
    <w:rsid w:val="00D17D95"/>
    <w:rsid w:val="00D20602"/>
    <w:rsid w:val="00D20A74"/>
    <w:rsid w:val="00D21781"/>
    <w:rsid w:val="00D222F0"/>
    <w:rsid w:val="00D228A8"/>
    <w:rsid w:val="00D22F84"/>
    <w:rsid w:val="00D22FBA"/>
    <w:rsid w:val="00D231ED"/>
    <w:rsid w:val="00D23C52"/>
    <w:rsid w:val="00D257CB"/>
    <w:rsid w:val="00D26A8F"/>
    <w:rsid w:val="00D26C54"/>
    <w:rsid w:val="00D26E94"/>
    <w:rsid w:val="00D27340"/>
    <w:rsid w:val="00D27AF6"/>
    <w:rsid w:val="00D302B5"/>
    <w:rsid w:val="00D30308"/>
    <w:rsid w:val="00D3085D"/>
    <w:rsid w:val="00D3094A"/>
    <w:rsid w:val="00D309B8"/>
    <w:rsid w:val="00D30DF6"/>
    <w:rsid w:val="00D318BE"/>
    <w:rsid w:val="00D31AEA"/>
    <w:rsid w:val="00D327EE"/>
    <w:rsid w:val="00D328AB"/>
    <w:rsid w:val="00D33347"/>
    <w:rsid w:val="00D33F19"/>
    <w:rsid w:val="00D34442"/>
    <w:rsid w:val="00D34AF5"/>
    <w:rsid w:val="00D34EC2"/>
    <w:rsid w:val="00D35825"/>
    <w:rsid w:val="00D3589E"/>
    <w:rsid w:val="00D35BE5"/>
    <w:rsid w:val="00D35EF1"/>
    <w:rsid w:val="00D36495"/>
    <w:rsid w:val="00D37032"/>
    <w:rsid w:val="00D40F23"/>
    <w:rsid w:val="00D41A63"/>
    <w:rsid w:val="00D41FE7"/>
    <w:rsid w:val="00D42A1F"/>
    <w:rsid w:val="00D44149"/>
    <w:rsid w:val="00D4476E"/>
    <w:rsid w:val="00D448C8"/>
    <w:rsid w:val="00D44DF1"/>
    <w:rsid w:val="00D45C1B"/>
    <w:rsid w:val="00D45FE5"/>
    <w:rsid w:val="00D46046"/>
    <w:rsid w:val="00D461CD"/>
    <w:rsid w:val="00D46A5F"/>
    <w:rsid w:val="00D46F0A"/>
    <w:rsid w:val="00D47AF5"/>
    <w:rsid w:val="00D50995"/>
    <w:rsid w:val="00D51618"/>
    <w:rsid w:val="00D51743"/>
    <w:rsid w:val="00D51D52"/>
    <w:rsid w:val="00D51DBD"/>
    <w:rsid w:val="00D52300"/>
    <w:rsid w:val="00D53DED"/>
    <w:rsid w:val="00D5426B"/>
    <w:rsid w:val="00D54503"/>
    <w:rsid w:val="00D55243"/>
    <w:rsid w:val="00D5549A"/>
    <w:rsid w:val="00D55BC6"/>
    <w:rsid w:val="00D55C6C"/>
    <w:rsid w:val="00D55EB8"/>
    <w:rsid w:val="00D55F53"/>
    <w:rsid w:val="00D565B6"/>
    <w:rsid w:val="00D57AAC"/>
    <w:rsid w:val="00D60525"/>
    <w:rsid w:val="00D61029"/>
    <w:rsid w:val="00D610C6"/>
    <w:rsid w:val="00D612D4"/>
    <w:rsid w:val="00D61673"/>
    <w:rsid w:val="00D61A19"/>
    <w:rsid w:val="00D628A0"/>
    <w:rsid w:val="00D628C3"/>
    <w:rsid w:val="00D63556"/>
    <w:rsid w:val="00D63FD8"/>
    <w:rsid w:val="00D6487E"/>
    <w:rsid w:val="00D64DBB"/>
    <w:rsid w:val="00D65353"/>
    <w:rsid w:val="00D65443"/>
    <w:rsid w:val="00D657AD"/>
    <w:rsid w:val="00D665E5"/>
    <w:rsid w:val="00D666A6"/>
    <w:rsid w:val="00D66743"/>
    <w:rsid w:val="00D66A42"/>
    <w:rsid w:val="00D66EC8"/>
    <w:rsid w:val="00D6782A"/>
    <w:rsid w:val="00D67D3B"/>
    <w:rsid w:val="00D700C6"/>
    <w:rsid w:val="00D70917"/>
    <w:rsid w:val="00D7093A"/>
    <w:rsid w:val="00D70FB5"/>
    <w:rsid w:val="00D70FCB"/>
    <w:rsid w:val="00D7123F"/>
    <w:rsid w:val="00D713FF"/>
    <w:rsid w:val="00D71AD4"/>
    <w:rsid w:val="00D71DDC"/>
    <w:rsid w:val="00D72A09"/>
    <w:rsid w:val="00D72CBB"/>
    <w:rsid w:val="00D72F84"/>
    <w:rsid w:val="00D72FAC"/>
    <w:rsid w:val="00D730CB"/>
    <w:rsid w:val="00D7340A"/>
    <w:rsid w:val="00D736DC"/>
    <w:rsid w:val="00D74A58"/>
    <w:rsid w:val="00D74CEC"/>
    <w:rsid w:val="00D74F2A"/>
    <w:rsid w:val="00D750B7"/>
    <w:rsid w:val="00D7520C"/>
    <w:rsid w:val="00D75376"/>
    <w:rsid w:val="00D7576A"/>
    <w:rsid w:val="00D758B6"/>
    <w:rsid w:val="00D75FB2"/>
    <w:rsid w:val="00D7628B"/>
    <w:rsid w:val="00D76AC9"/>
    <w:rsid w:val="00D76CF5"/>
    <w:rsid w:val="00D76E6A"/>
    <w:rsid w:val="00D76F1F"/>
    <w:rsid w:val="00D77849"/>
    <w:rsid w:val="00D779B6"/>
    <w:rsid w:val="00D8001F"/>
    <w:rsid w:val="00D8064A"/>
    <w:rsid w:val="00D80701"/>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E42"/>
    <w:rsid w:val="00D84F5D"/>
    <w:rsid w:val="00D84F8B"/>
    <w:rsid w:val="00D85402"/>
    <w:rsid w:val="00D85413"/>
    <w:rsid w:val="00D8626F"/>
    <w:rsid w:val="00D865FF"/>
    <w:rsid w:val="00D8759F"/>
    <w:rsid w:val="00D87AD7"/>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7151"/>
    <w:rsid w:val="00D9745F"/>
    <w:rsid w:val="00D97889"/>
    <w:rsid w:val="00D97F70"/>
    <w:rsid w:val="00DA08EB"/>
    <w:rsid w:val="00DA0FE4"/>
    <w:rsid w:val="00DA11A9"/>
    <w:rsid w:val="00DA1C91"/>
    <w:rsid w:val="00DA1D1C"/>
    <w:rsid w:val="00DA29C8"/>
    <w:rsid w:val="00DA2ACA"/>
    <w:rsid w:val="00DA35EA"/>
    <w:rsid w:val="00DA3646"/>
    <w:rsid w:val="00DA42A6"/>
    <w:rsid w:val="00DA42F2"/>
    <w:rsid w:val="00DA42F4"/>
    <w:rsid w:val="00DA44D3"/>
    <w:rsid w:val="00DA505B"/>
    <w:rsid w:val="00DA5A6D"/>
    <w:rsid w:val="00DA6003"/>
    <w:rsid w:val="00DA67AD"/>
    <w:rsid w:val="00DA714F"/>
    <w:rsid w:val="00DA74D2"/>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415"/>
    <w:rsid w:val="00DB6882"/>
    <w:rsid w:val="00DB6AFD"/>
    <w:rsid w:val="00DB6CE8"/>
    <w:rsid w:val="00DB6F3B"/>
    <w:rsid w:val="00DB6F9E"/>
    <w:rsid w:val="00DB70EE"/>
    <w:rsid w:val="00DB7162"/>
    <w:rsid w:val="00DB7188"/>
    <w:rsid w:val="00DB73D1"/>
    <w:rsid w:val="00DC0799"/>
    <w:rsid w:val="00DC18F2"/>
    <w:rsid w:val="00DC1B15"/>
    <w:rsid w:val="00DC1C78"/>
    <w:rsid w:val="00DC24D9"/>
    <w:rsid w:val="00DC2762"/>
    <w:rsid w:val="00DC35AC"/>
    <w:rsid w:val="00DC36E8"/>
    <w:rsid w:val="00DC3B67"/>
    <w:rsid w:val="00DC3E10"/>
    <w:rsid w:val="00DC3F87"/>
    <w:rsid w:val="00DC4256"/>
    <w:rsid w:val="00DC466E"/>
    <w:rsid w:val="00DC487D"/>
    <w:rsid w:val="00DC6323"/>
    <w:rsid w:val="00DC67DA"/>
    <w:rsid w:val="00DC714E"/>
    <w:rsid w:val="00DC71CF"/>
    <w:rsid w:val="00DC75DA"/>
    <w:rsid w:val="00DD03D9"/>
    <w:rsid w:val="00DD05C8"/>
    <w:rsid w:val="00DD0CE1"/>
    <w:rsid w:val="00DD11F4"/>
    <w:rsid w:val="00DD14DA"/>
    <w:rsid w:val="00DD1CD6"/>
    <w:rsid w:val="00DD1EAE"/>
    <w:rsid w:val="00DD2202"/>
    <w:rsid w:val="00DD258E"/>
    <w:rsid w:val="00DD3168"/>
    <w:rsid w:val="00DD3255"/>
    <w:rsid w:val="00DD3B98"/>
    <w:rsid w:val="00DD4A2B"/>
    <w:rsid w:val="00DD4D95"/>
    <w:rsid w:val="00DD4F6D"/>
    <w:rsid w:val="00DD58F8"/>
    <w:rsid w:val="00DD6ADD"/>
    <w:rsid w:val="00DD6EA7"/>
    <w:rsid w:val="00DD6F2D"/>
    <w:rsid w:val="00DD7195"/>
    <w:rsid w:val="00DD7C2B"/>
    <w:rsid w:val="00DD7C2F"/>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F1E"/>
    <w:rsid w:val="00DE453A"/>
    <w:rsid w:val="00DE48A2"/>
    <w:rsid w:val="00DE4B21"/>
    <w:rsid w:val="00DE4CFF"/>
    <w:rsid w:val="00DE57D2"/>
    <w:rsid w:val="00DE581C"/>
    <w:rsid w:val="00DE59ED"/>
    <w:rsid w:val="00DE6BAF"/>
    <w:rsid w:val="00DE6BEC"/>
    <w:rsid w:val="00DE6FAD"/>
    <w:rsid w:val="00DE7110"/>
    <w:rsid w:val="00DE745F"/>
    <w:rsid w:val="00DE79AB"/>
    <w:rsid w:val="00DF0772"/>
    <w:rsid w:val="00DF089D"/>
    <w:rsid w:val="00DF0AC2"/>
    <w:rsid w:val="00DF0BB9"/>
    <w:rsid w:val="00DF0C82"/>
    <w:rsid w:val="00DF2C9D"/>
    <w:rsid w:val="00DF37BA"/>
    <w:rsid w:val="00DF38FA"/>
    <w:rsid w:val="00DF3D70"/>
    <w:rsid w:val="00DF3DFB"/>
    <w:rsid w:val="00DF4C1D"/>
    <w:rsid w:val="00DF53DD"/>
    <w:rsid w:val="00DF53EB"/>
    <w:rsid w:val="00DF5E57"/>
    <w:rsid w:val="00DF66BA"/>
    <w:rsid w:val="00DF66D9"/>
    <w:rsid w:val="00DF718E"/>
    <w:rsid w:val="00DF7684"/>
    <w:rsid w:val="00DF7D38"/>
    <w:rsid w:val="00DF7F08"/>
    <w:rsid w:val="00DF7FC3"/>
    <w:rsid w:val="00E0128D"/>
    <w:rsid w:val="00E0195D"/>
    <w:rsid w:val="00E01C75"/>
    <w:rsid w:val="00E025EE"/>
    <w:rsid w:val="00E02881"/>
    <w:rsid w:val="00E0298E"/>
    <w:rsid w:val="00E02B3D"/>
    <w:rsid w:val="00E02C24"/>
    <w:rsid w:val="00E02F09"/>
    <w:rsid w:val="00E0364D"/>
    <w:rsid w:val="00E03BDA"/>
    <w:rsid w:val="00E04C7B"/>
    <w:rsid w:val="00E050B5"/>
    <w:rsid w:val="00E052F0"/>
    <w:rsid w:val="00E05E18"/>
    <w:rsid w:val="00E066DC"/>
    <w:rsid w:val="00E06EE2"/>
    <w:rsid w:val="00E07C0A"/>
    <w:rsid w:val="00E1054E"/>
    <w:rsid w:val="00E11563"/>
    <w:rsid w:val="00E11803"/>
    <w:rsid w:val="00E11A21"/>
    <w:rsid w:val="00E11BF4"/>
    <w:rsid w:val="00E1204D"/>
    <w:rsid w:val="00E12243"/>
    <w:rsid w:val="00E122B9"/>
    <w:rsid w:val="00E1246D"/>
    <w:rsid w:val="00E124DF"/>
    <w:rsid w:val="00E128A8"/>
    <w:rsid w:val="00E131B6"/>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A3A"/>
    <w:rsid w:val="00E20F68"/>
    <w:rsid w:val="00E21A17"/>
    <w:rsid w:val="00E21DBB"/>
    <w:rsid w:val="00E22193"/>
    <w:rsid w:val="00E22AC6"/>
    <w:rsid w:val="00E23C3E"/>
    <w:rsid w:val="00E24306"/>
    <w:rsid w:val="00E244B0"/>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ABD"/>
    <w:rsid w:val="00E3482C"/>
    <w:rsid w:val="00E34A05"/>
    <w:rsid w:val="00E36478"/>
    <w:rsid w:val="00E36654"/>
    <w:rsid w:val="00E3668D"/>
    <w:rsid w:val="00E368CE"/>
    <w:rsid w:val="00E36AD0"/>
    <w:rsid w:val="00E373BD"/>
    <w:rsid w:val="00E4020F"/>
    <w:rsid w:val="00E402A1"/>
    <w:rsid w:val="00E40AA3"/>
    <w:rsid w:val="00E41CE2"/>
    <w:rsid w:val="00E42C21"/>
    <w:rsid w:val="00E43662"/>
    <w:rsid w:val="00E437D2"/>
    <w:rsid w:val="00E43CCD"/>
    <w:rsid w:val="00E44258"/>
    <w:rsid w:val="00E443A8"/>
    <w:rsid w:val="00E44724"/>
    <w:rsid w:val="00E44BCB"/>
    <w:rsid w:val="00E44CBC"/>
    <w:rsid w:val="00E45616"/>
    <w:rsid w:val="00E4568D"/>
    <w:rsid w:val="00E45B1B"/>
    <w:rsid w:val="00E45C86"/>
    <w:rsid w:val="00E462BC"/>
    <w:rsid w:val="00E464B4"/>
    <w:rsid w:val="00E4695C"/>
    <w:rsid w:val="00E46D16"/>
    <w:rsid w:val="00E46F51"/>
    <w:rsid w:val="00E4781F"/>
    <w:rsid w:val="00E47DE7"/>
    <w:rsid w:val="00E50859"/>
    <w:rsid w:val="00E51BDC"/>
    <w:rsid w:val="00E51C99"/>
    <w:rsid w:val="00E51E69"/>
    <w:rsid w:val="00E5200D"/>
    <w:rsid w:val="00E5206D"/>
    <w:rsid w:val="00E5219C"/>
    <w:rsid w:val="00E52715"/>
    <w:rsid w:val="00E527AA"/>
    <w:rsid w:val="00E532A6"/>
    <w:rsid w:val="00E5454B"/>
    <w:rsid w:val="00E54643"/>
    <w:rsid w:val="00E5467B"/>
    <w:rsid w:val="00E547FD"/>
    <w:rsid w:val="00E5550E"/>
    <w:rsid w:val="00E55B05"/>
    <w:rsid w:val="00E55C34"/>
    <w:rsid w:val="00E565F4"/>
    <w:rsid w:val="00E56962"/>
    <w:rsid w:val="00E56B62"/>
    <w:rsid w:val="00E57BC5"/>
    <w:rsid w:val="00E61879"/>
    <w:rsid w:val="00E61D84"/>
    <w:rsid w:val="00E62077"/>
    <w:rsid w:val="00E6299D"/>
    <w:rsid w:val="00E62DA6"/>
    <w:rsid w:val="00E63065"/>
    <w:rsid w:val="00E636A1"/>
    <w:rsid w:val="00E63B3F"/>
    <w:rsid w:val="00E63DA8"/>
    <w:rsid w:val="00E640D3"/>
    <w:rsid w:val="00E642CF"/>
    <w:rsid w:val="00E64F5A"/>
    <w:rsid w:val="00E65F9B"/>
    <w:rsid w:val="00E667AF"/>
    <w:rsid w:val="00E66DB7"/>
    <w:rsid w:val="00E66F50"/>
    <w:rsid w:val="00E674B6"/>
    <w:rsid w:val="00E67AAF"/>
    <w:rsid w:val="00E67C87"/>
    <w:rsid w:val="00E7073D"/>
    <w:rsid w:val="00E70FCE"/>
    <w:rsid w:val="00E711A8"/>
    <w:rsid w:val="00E7135A"/>
    <w:rsid w:val="00E72157"/>
    <w:rsid w:val="00E7257F"/>
    <w:rsid w:val="00E72D0B"/>
    <w:rsid w:val="00E72D22"/>
    <w:rsid w:val="00E73464"/>
    <w:rsid w:val="00E73862"/>
    <w:rsid w:val="00E74147"/>
    <w:rsid w:val="00E74913"/>
    <w:rsid w:val="00E74DAD"/>
    <w:rsid w:val="00E74E67"/>
    <w:rsid w:val="00E75441"/>
    <w:rsid w:val="00E754C4"/>
    <w:rsid w:val="00E75788"/>
    <w:rsid w:val="00E75931"/>
    <w:rsid w:val="00E75E70"/>
    <w:rsid w:val="00E76D8F"/>
    <w:rsid w:val="00E76DE1"/>
    <w:rsid w:val="00E7784A"/>
    <w:rsid w:val="00E779D7"/>
    <w:rsid w:val="00E80135"/>
    <w:rsid w:val="00E8047E"/>
    <w:rsid w:val="00E80E60"/>
    <w:rsid w:val="00E81A74"/>
    <w:rsid w:val="00E81D8D"/>
    <w:rsid w:val="00E82B2E"/>
    <w:rsid w:val="00E82DB9"/>
    <w:rsid w:val="00E83233"/>
    <w:rsid w:val="00E8346D"/>
    <w:rsid w:val="00E835CA"/>
    <w:rsid w:val="00E83758"/>
    <w:rsid w:val="00E8378B"/>
    <w:rsid w:val="00E83899"/>
    <w:rsid w:val="00E83BC8"/>
    <w:rsid w:val="00E83C64"/>
    <w:rsid w:val="00E83FCF"/>
    <w:rsid w:val="00E84D1B"/>
    <w:rsid w:val="00E850E0"/>
    <w:rsid w:val="00E85AF4"/>
    <w:rsid w:val="00E8612C"/>
    <w:rsid w:val="00E8639A"/>
    <w:rsid w:val="00E873CB"/>
    <w:rsid w:val="00E876AF"/>
    <w:rsid w:val="00E87B44"/>
    <w:rsid w:val="00E87C10"/>
    <w:rsid w:val="00E87DF2"/>
    <w:rsid w:val="00E90341"/>
    <w:rsid w:val="00E9034B"/>
    <w:rsid w:val="00E909A1"/>
    <w:rsid w:val="00E90ADF"/>
    <w:rsid w:val="00E90E4D"/>
    <w:rsid w:val="00E91AF3"/>
    <w:rsid w:val="00E91D3C"/>
    <w:rsid w:val="00E92326"/>
    <w:rsid w:val="00E925D1"/>
    <w:rsid w:val="00E92874"/>
    <w:rsid w:val="00E92FA7"/>
    <w:rsid w:val="00E9301B"/>
    <w:rsid w:val="00E93623"/>
    <w:rsid w:val="00E93F56"/>
    <w:rsid w:val="00E94169"/>
    <w:rsid w:val="00E942A8"/>
    <w:rsid w:val="00E94628"/>
    <w:rsid w:val="00E950AC"/>
    <w:rsid w:val="00E950D5"/>
    <w:rsid w:val="00E95127"/>
    <w:rsid w:val="00E958AA"/>
    <w:rsid w:val="00E96E1B"/>
    <w:rsid w:val="00E96E4D"/>
    <w:rsid w:val="00E9744E"/>
    <w:rsid w:val="00EA0485"/>
    <w:rsid w:val="00EA0CA2"/>
    <w:rsid w:val="00EA15E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9B1"/>
    <w:rsid w:val="00EA5CF6"/>
    <w:rsid w:val="00EA5D87"/>
    <w:rsid w:val="00EA6343"/>
    <w:rsid w:val="00EA7289"/>
    <w:rsid w:val="00EA7B9D"/>
    <w:rsid w:val="00EA7C6D"/>
    <w:rsid w:val="00EA7CCB"/>
    <w:rsid w:val="00EB06D0"/>
    <w:rsid w:val="00EB074F"/>
    <w:rsid w:val="00EB0F30"/>
    <w:rsid w:val="00EB1BDB"/>
    <w:rsid w:val="00EB2089"/>
    <w:rsid w:val="00EB2706"/>
    <w:rsid w:val="00EB3521"/>
    <w:rsid w:val="00EB3663"/>
    <w:rsid w:val="00EB3835"/>
    <w:rsid w:val="00EB39A6"/>
    <w:rsid w:val="00EB3DEC"/>
    <w:rsid w:val="00EB58C7"/>
    <w:rsid w:val="00EB621B"/>
    <w:rsid w:val="00EB643B"/>
    <w:rsid w:val="00EB73DA"/>
    <w:rsid w:val="00EC03C7"/>
    <w:rsid w:val="00EC07E1"/>
    <w:rsid w:val="00EC0D08"/>
    <w:rsid w:val="00EC1B96"/>
    <w:rsid w:val="00EC21BB"/>
    <w:rsid w:val="00EC28D1"/>
    <w:rsid w:val="00EC363B"/>
    <w:rsid w:val="00EC36B0"/>
    <w:rsid w:val="00EC3C7B"/>
    <w:rsid w:val="00EC3DF8"/>
    <w:rsid w:val="00EC3F40"/>
    <w:rsid w:val="00EC3FEB"/>
    <w:rsid w:val="00EC444E"/>
    <w:rsid w:val="00EC4D08"/>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5CC0"/>
    <w:rsid w:val="00ED6279"/>
    <w:rsid w:val="00ED6B38"/>
    <w:rsid w:val="00ED7AC1"/>
    <w:rsid w:val="00EE0333"/>
    <w:rsid w:val="00EE08C0"/>
    <w:rsid w:val="00EE1269"/>
    <w:rsid w:val="00EE1D03"/>
    <w:rsid w:val="00EE1F2E"/>
    <w:rsid w:val="00EE2051"/>
    <w:rsid w:val="00EE2C0C"/>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33D3"/>
    <w:rsid w:val="00EF40D6"/>
    <w:rsid w:val="00EF45A5"/>
    <w:rsid w:val="00EF4731"/>
    <w:rsid w:val="00EF503E"/>
    <w:rsid w:val="00EF52A7"/>
    <w:rsid w:val="00EF5644"/>
    <w:rsid w:val="00EF63E9"/>
    <w:rsid w:val="00EF69B8"/>
    <w:rsid w:val="00EF6AD0"/>
    <w:rsid w:val="00EF706A"/>
    <w:rsid w:val="00EF7378"/>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7B9"/>
    <w:rsid w:val="00F04E1C"/>
    <w:rsid w:val="00F05069"/>
    <w:rsid w:val="00F058A0"/>
    <w:rsid w:val="00F05CED"/>
    <w:rsid w:val="00F05F67"/>
    <w:rsid w:val="00F05FA6"/>
    <w:rsid w:val="00F062B5"/>
    <w:rsid w:val="00F0677E"/>
    <w:rsid w:val="00F06846"/>
    <w:rsid w:val="00F07553"/>
    <w:rsid w:val="00F100E8"/>
    <w:rsid w:val="00F10850"/>
    <w:rsid w:val="00F10E1B"/>
    <w:rsid w:val="00F10ECB"/>
    <w:rsid w:val="00F114B6"/>
    <w:rsid w:val="00F11742"/>
    <w:rsid w:val="00F11BBB"/>
    <w:rsid w:val="00F1227B"/>
    <w:rsid w:val="00F12AE9"/>
    <w:rsid w:val="00F13503"/>
    <w:rsid w:val="00F13B79"/>
    <w:rsid w:val="00F14149"/>
    <w:rsid w:val="00F14203"/>
    <w:rsid w:val="00F1464F"/>
    <w:rsid w:val="00F1467C"/>
    <w:rsid w:val="00F14A34"/>
    <w:rsid w:val="00F15605"/>
    <w:rsid w:val="00F15916"/>
    <w:rsid w:val="00F15ED9"/>
    <w:rsid w:val="00F168BA"/>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7C3"/>
    <w:rsid w:val="00F25AC6"/>
    <w:rsid w:val="00F26B4E"/>
    <w:rsid w:val="00F273C6"/>
    <w:rsid w:val="00F2764A"/>
    <w:rsid w:val="00F279A3"/>
    <w:rsid w:val="00F27AD8"/>
    <w:rsid w:val="00F30600"/>
    <w:rsid w:val="00F309D4"/>
    <w:rsid w:val="00F311D3"/>
    <w:rsid w:val="00F3139F"/>
    <w:rsid w:val="00F315B3"/>
    <w:rsid w:val="00F31989"/>
    <w:rsid w:val="00F31D12"/>
    <w:rsid w:val="00F3290F"/>
    <w:rsid w:val="00F32D9E"/>
    <w:rsid w:val="00F33320"/>
    <w:rsid w:val="00F3401F"/>
    <w:rsid w:val="00F34156"/>
    <w:rsid w:val="00F342E2"/>
    <w:rsid w:val="00F34B44"/>
    <w:rsid w:val="00F360C1"/>
    <w:rsid w:val="00F363C3"/>
    <w:rsid w:val="00F363F3"/>
    <w:rsid w:val="00F36769"/>
    <w:rsid w:val="00F36C26"/>
    <w:rsid w:val="00F36CB5"/>
    <w:rsid w:val="00F36CD0"/>
    <w:rsid w:val="00F36EA7"/>
    <w:rsid w:val="00F373D8"/>
    <w:rsid w:val="00F3792B"/>
    <w:rsid w:val="00F37E8C"/>
    <w:rsid w:val="00F37F3C"/>
    <w:rsid w:val="00F40546"/>
    <w:rsid w:val="00F405E7"/>
    <w:rsid w:val="00F40911"/>
    <w:rsid w:val="00F409FF"/>
    <w:rsid w:val="00F40AF5"/>
    <w:rsid w:val="00F40F33"/>
    <w:rsid w:val="00F416E8"/>
    <w:rsid w:val="00F4257E"/>
    <w:rsid w:val="00F431F4"/>
    <w:rsid w:val="00F4325A"/>
    <w:rsid w:val="00F432EC"/>
    <w:rsid w:val="00F43CCB"/>
    <w:rsid w:val="00F43D5B"/>
    <w:rsid w:val="00F441D6"/>
    <w:rsid w:val="00F44881"/>
    <w:rsid w:val="00F44D57"/>
    <w:rsid w:val="00F45B6A"/>
    <w:rsid w:val="00F45F39"/>
    <w:rsid w:val="00F46DF4"/>
    <w:rsid w:val="00F4722A"/>
    <w:rsid w:val="00F475F1"/>
    <w:rsid w:val="00F477C8"/>
    <w:rsid w:val="00F47EA2"/>
    <w:rsid w:val="00F50AA0"/>
    <w:rsid w:val="00F51276"/>
    <w:rsid w:val="00F51CD4"/>
    <w:rsid w:val="00F51DD5"/>
    <w:rsid w:val="00F51F24"/>
    <w:rsid w:val="00F52059"/>
    <w:rsid w:val="00F5226D"/>
    <w:rsid w:val="00F528C4"/>
    <w:rsid w:val="00F535A2"/>
    <w:rsid w:val="00F53BC0"/>
    <w:rsid w:val="00F5563F"/>
    <w:rsid w:val="00F55819"/>
    <w:rsid w:val="00F5606F"/>
    <w:rsid w:val="00F56B82"/>
    <w:rsid w:val="00F56E8B"/>
    <w:rsid w:val="00F57B41"/>
    <w:rsid w:val="00F57B96"/>
    <w:rsid w:val="00F60150"/>
    <w:rsid w:val="00F60279"/>
    <w:rsid w:val="00F60E27"/>
    <w:rsid w:val="00F61147"/>
    <w:rsid w:val="00F61C05"/>
    <w:rsid w:val="00F61EC6"/>
    <w:rsid w:val="00F62579"/>
    <w:rsid w:val="00F62A75"/>
    <w:rsid w:val="00F63FD9"/>
    <w:rsid w:val="00F64E9E"/>
    <w:rsid w:val="00F66992"/>
    <w:rsid w:val="00F66DFB"/>
    <w:rsid w:val="00F672BB"/>
    <w:rsid w:val="00F67472"/>
    <w:rsid w:val="00F6781F"/>
    <w:rsid w:val="00F67A03"/>
    <w:rsid w:val="00F67AC3"/>
    <w:rsid w:val="00F7027D"/>
    <w:rsid w:val="00F703A4"/>
    <w:rsid w:val="00F70418"/>
    <w:rsid w:val="00F70D1C"/>
    <w:rsid w:val="00F70D34"/>
    <w:rsid w:val="00F7117D"/>
    <w:rsid w:val="00F713A0"/>
    <w:rsid w:val="00F71B15"/>
    <w:rsid w:val="00F72834"/>
    <w:rsid w:val="00F72847"/>
    <w:rsid w:val="00F72ED2"/>
    <w:rsid w:val="00F731D9"/>
    <w:rsid w:val="00F735E7"/>
    <w:rsid w:val="00F73AC8"/>
    <w:rsid w:val="00F746B0"/>
    <w:rsid w:val="00F749C5"/>
    <w:rsid w:val="00F7579F"/>
    <w:rsid w:val="00F758E7"/>
    <w:rsid w:val="00F75DE5"/>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3083"/>
    <w:rsid w:val="00F83530"/>
    <w:rsid w:val="00F843A4"/>
    <w:rsid w:val="00F8454F"/>
    <w:rsid w:val="00F84E0B"/>
    <w:rsid w:val="00F850A0"/>
    <w:rsid w:val="00F858F6"/>
    <w:rsid w:val="00F86516"/>
    <w:rsid w:val="00F86588"/>
    <w:rsid w:val="00F86BF8"/>
    <w:rsid w:val="00F87227"/>
    <w:rsid w:val="00F875FF"/>
    <w:rsid w:val="00F87874"/>
    <w:rsid w:val="00F9033D"/>
    <w:rsid w:val="00F90DFC"/>
    <w:rsid w:val="00F9120C"/>
    <w:rsid w:val="00F9129C"/>
    <w:rsid w:val="00F91C06"/>
    <w:rsid w:val="00F921D6"/>
    <w:rsid w:val="00F931FC"/>
    <w:rsid w:val="00F9358D"/>
    <w:rsid w:val="00F9415A"/>
    <w:rsid w:val="00F94286"/>
    <w:rsid w:val="00F94662"/>
    <w:rsid w:val="00F947CA"/>
    <w:rsid w:val="00F95271"/>
    <w:rsid w:val="00F95382"/>
    <w:rsid w:val="00F957BD"/>
    <w:rsid w:val="00F95CA4"/>
    <w:rsid w:val="00F963C9"/>
    <w:rsid w:val="00F9653D"/>
    <w:rsid w:val="00F96969"/>
    <w:rsid w:val="00F970BF"/>
    <w:rsid w:val="00F974FB"/>
    <w:rsid w:val="00F97837"/>
    <w:rsid w:val="00F97D87"/>
    <w:rsid w:val="00F97FB9"/>
    <w:rsid w:val="00FA0265"/>
    <w:rsid w:val="00FA059C"/>
    <w:rsid w:val="00FA1A10"/>
    <w:rsid w:val="00FA1BAC"/>
    <w:rsid w:val="00FA1C7F"/>
    <w:rsid w:val="00FA2172"/>
    <w:rsid w:val="00FA2DFF"/>
    <w:rsid w:val="00FA319D"/>
    <w:rsid w:val="00FA3352"/>
    <w:rsid w:val="00FA3B1A"/>
    <w:rsid w:val="00FA3BAD"/>
    <w:rsid w:val="00FA401E"/>
    <w:rsid w:val="00FA44B8"/>
    <w:rsid w:val="00FA47C8"/>
    <w:rsid w:val="00FA537E"/>
    <w:rsid w:val="00FA5653"/>
    <w:rsid w:val="00FA56C4"/>
    <w:rsid w:val="00FA588B"/>
    <w:rsid w:val="00FA632A"/>
    <w:rsid w:val="00FA758A"/>
    <w:rsid w:val="00FA797E"/>
    <w:rsid w:val="00FA79C8"/>
    <w:rsid w:val="00FA79FD"/>
    <w:rsid w:val="00FA7C3F"/>
    <w:rsid w:val="00FA7E4E"/>
    <w:rsid w:val="00FB05A4"/>
    <w:rsid w:val="00FB066E"/>
    <w:rsid w:val="00FB0A9A"/>
    <w:rsid w:val="00FB0E0B"/>
    <w:rsid w:val="00FB2358"/>
    <w:rsid w:val="00FB24BF"/>
    <w:rsid w:val="00FB3A2B"/>
    <w:rsid w:val="00FB3EAF"/>
    <w:rsid w:val="00FB3F04"/>
    <w:rsid w:val="00FB58A7"/>
    <w:rsid w:val="00FB5951"/>
    <w:rsid w:val="00FB5B03"/>
    <w:rsid w:val="00FB5BD9"/>
    <w:rsid w:val="00FB6044"/>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2491"/>
    <w:rsid w:val="00FC3046"/>
    <w:rsid w:val="00FC36E4"/>
    <w:rsid w:val="00FC3C34"/>
    <w:rsid w:val="00FC3CF0"/>
    <w:rsid w:val="00FC3E3E"/>
    <w:rsid w:val="00FC4A63"/>
    <w:rsid w:val="00FC5B1C"/>
    <w:rsid w:val="00FC5D8A"/>
    <w:rsid w:val="00FC5F8C"/>
    <w:rsid w:val="00FC6068"/>
    <w:rsid w:val="00FC7009"/>
    <w:rsid w:val="00FC731C"/>
    <w:rsid w:val="00FC74CE"/>
    <w:rsid w:val="00FC7650"/>
    <w:rsid w:val="00FC77F0"/>
    <w:rsid w:val="00FC7B87"/>
    <w:rsid w:val="00FC7D8C"/>
    <w:rsid w:val="00FD0101"/>
    <w:rsid w:val="00FD0D5D"/>
    <w:rsid w:val="00FD2570"/>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C16"/>
    <w:rsid w:val="00FD760B"/>
    <w:rsid w:val="00FE075C"/>
    <w:rsid w:val="00FE08AF"/>
    <w:rsid w:val="00FE1F16"/>
    <w:rsid w:val="00FE22EE"/>
    <w:rsid w:val="00FE25A2"/>
    <w:rsid w:val="00FE3851"/>
    <w:rsid w:val="00FE3F17"/>
    <w:rsid w:val="00FE3FBD"/>
    <w:rsid w:val="00FE4A56"/>
    <w:rsid w:val="00FE4A80"/>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6D5F"/>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2CCC02"/>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759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8"/>
      </w:numPr>
      <w:spacing w:before="100" w:beforeAutospacing="1" w:afterLines="100"/>
      <w:ind w:left="142"/>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basedOn w:val="a1"/>
    <w:next w:val="a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4A4093"/>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2">
    <w:name w:val="样式 页眉 Char"/>
    <w:link w:val="afb"/>
    <w:rsid w:val="00572A4C"/>
    <w:rPr>
      <w:rFonts w:ascii="Arial" w:eastAsia="Arial" w:hAnsi="Arial"/>
      <w:b w:val="0"/>
      <w:bCs/>
      <w:noProof/>
      <w:sz w:val="22"/>
      <w:lang w:val="en-GB" w:eastAsia="en-US" w:bidi="ar-SA"/>
    </w:rPr>
  </w:style>
  <w:style w:type="paragraph" w:customStyle="1" w:styleId="a0">
    <w:name w:val="表格题注"/>
    <w:next w:val="a1"/>
    <w:rsid w:val="00627325"/>
    <w:pPr>
      <w:numPr>
        <w:ilvl w:val="8"/>
        <w:numId w:val="8"/>
      </w:numPr>
      <w:spacing w:beforeLines="50" w:afterLines="50"/>
      <w:jc w:val="center"/>
    </w:pPr>
    <w:rPr>
      <w:rFonts w:eastAsia="Times New Roman"/>
      <w:b/>
      <w:lang w:val="en-GB"/>
    </w:rPr>
  </w:style>
  <w:style w:type="paragraph" w:customStyle="1" w:styleId="a">
    <w:name w:val="插图题注"/>
    <w:next w:val="a1"/>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Char3">
    <w:name w:val="列出段落 Char"/>
    <w:link w:val="afc"/>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a1"/>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a1"/>
    <w:rsid w:val="006E0BFF"/>
    <w:pPr>
      <w:numPr>
        <w:numId w:val="14"/>
      </w:numPr>
      <w:tabs>
        <w:tab w:val="clear" w:pos="1304"/>
        <w:tab w:val="left" w:pos="1701"/>
      </w:tabs>
      <w:spacing w:after="120"/>
      <w:ind w:left="1701" w:hanging="1701"/>
      <w:jc w:val="both"/>
    </w:pPr>
    <w:rPr>
      <w:rFonts w:ascii="Arial" w:eastAsia="宋体" w:hAnsi="Arial"/>
      <w:b/>
      <w:bCs/>
      <w:lang w:eastAsia="zh-CN"/>
    </w:rPr>
  </w:style>
  <w:style w:type="paragraph" w:customStyle="1" w:styleId="afe">
    <w:name w:val="样式 (中文) 宋体 两端对齐"/>
    <w:basedOn w:val="a1"/>
    <w:rsid w:val="006E75EA"/>
    <w:pPr>
      <w:jc w:val="both"/>
    </w:pPr>
    <w:rPr>
      <w:rFonts w:eastAsia="宋体" w:cs="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0182993">
      <w:bodyDiv w:val="1"/>
      <w:marLeft w:val="0"/>
      <w:marRight w:val="0"/>
      <w:marTop w:val="0"/>
      <w:marBottom w:val="0"/>
      <w:divBdr>
        <w:top w:val="none" w:sz="0" w:space="0" w:color="auto"/>
        <w:left w:val="none" w:sz="0" w:space="0" w:color="auto"/>
        <w:bottom w:val="none" w:sz="0" w:space="0" w:color="auto"/>
        <w:right w:val="none" w:sz="0" w:space="0" w:color="auto"/>
      </w:divBdr>
      <w:divsChild>
        <w:div w:id="561211958">
          <w:marLeft w:val="547"/>
          <w:marRight w:val="0"/>
          <w:marTop w:val="77"/>
          <w:marBottom w:val="0"/>
          <w:divBdr>
            <w:top w:val="none" w:sz="0" w:space="0" w:color="auto"/>
            <w:left w:val="none" w:sz="0" w:space="0" w:color="auto"/>
            <w:bottom w:val="none" w:sz="0" w:space="0" w:color="auto"/>
            <w:right w:val="none" w:sz="0" w:space="0" w:color="auto"/>
          </w:divBdr>
        </w:div>
        <w:div w:id="2038770290">
          <w:marLeft w:val="547"/>
          <w:marRight w:val="0"/>
          <w:marTop w:val="77"/>
          <w:marBottom w:val="0"/>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63756-8F97-40E1-9B54-CA8F47FDE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231</TotalTime>
  <Pages>2</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34</cp:revision>
  <cp:lastPrinted>2010-01-06T23:23:00Z</cp:lastPrinted>
  <dcterms:created xsi:type="dcterms:W3CDTF">2019-04-28T21:53:00Z</dcterms:created>
  <dcterms:modified xsi:type="dcterms:W3CDTF">2019-08-15T02:55:00Z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(3)f+VflWU3Gn1qFhHrAObowJbYaW1mAeEBkoEfa5musXy0IxICZZ57Fpyag0Kp00StO6Df400y
gTk9MvIU3NRSQ6Gd4g6rLUYIbByIKE8FMw1varV/SvCX68tFJNDv4BP6uFbKBqRDxw7F5m+d
1ntH+5WBd3dpmdKiBLzxa6lFjheWDR4ZhQJZjwCrhCBAHyPncIS5CmjzdML2Vp4xFNM/+LRP
vIBK3/WnC3FDj3KyTX</vt:lpwstr>
  </property>
  <property fmtid="{D5CDD505-2E9C-101B-9397-08002B2CF9AE}" pid="11" name="_2015_ms_pID_7253431">
    <vt:lpwstr>kOmgd4BLpyuzrclE8sizeKXMltZZ/gEUH+DSsgwM1P81Bs1ZuW8Zvn
0RSi7C/MwSK4/HWoY7SatES6zGkW1TUQCyB75ORn1Xy7YmSwNjmbUeTG2Q0yCwAd3GZ2u3jZ
KKaonYHJJrxI/NYdQIyY0rGnwI+qebMcc/sF2G85R/00VD4mF3Xu1KBA9RWHwC+k8+654PkX
cXvUPDnBgzzcHUNlkvFYHrvKa3shHrxBvolT</vt:lpwstr>
  </property>
  <property fmtid="{D5CDD505-2E9C-101B-9397-08002B2CF9AE}" pid="12" name="_2015_ms_pID_7253432">
    <vt:lpwstr>wsAIIhAiehyjEigZkgLVsxCHdc7BAZxa/1u3
i/cjySz8WYTY3pIFhRxoZKGIkykkdvoGPybjaBV2XuEviW2QTDo=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1565837744</vt:lpwstr>
  </property>
</Properties>
</file>